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44945AA" w14:textId="39189E54" w:rsidR="00683BCC" w:rsidRDefault="00D8737C">
      <w:pPr>
        <w:tabs>
          <w:tab w:val="left" w:pos="720"/>
        </w:tabs>
        <w:autoSpaceDE w:val="0"/>
        <w:autoSpaceDN w:val="0"/>
        <w:adjustRightInd w:val="0"/>
        <w:spacing w:line="500" w:lineRule="exact"/>
        <w:ind w:left="277" w:right="18"/>
        <w:jc w:val="left"/>
        <w:rPr>
          <w:rFonts w:ascii="宋体"/>
          <w:b/>
          <w:bCs/>
          <w:color w:val="000000"/>
          <w:kern w:val="0"/>
          <w:lang w:val="zh-CN"/>
        </w:rPr>
      </w:pPr>
      <w:r>
        <w:rPr>
          <w:rFonts w:ascii="宋体" w:cs="宋体" w:hint="eastAsia"/>
          <w:b/>
          <w:bCs/>
          <w:color w:val="000000"/>
          <w:kern w:val="0"/>
          <w:lang w:val="zh-CN"/>
        </w:rPr>
        <w:t>附件</w:t>
      </w:r>
      <w:r w:rsidR="0096033D">
        <w:rPr>
          <w:rFonts w:ascii="宋体" w:cs="宋体" w:hint="eastAsia"/>
          <w:b/>
          <w:bCs/>
          <w:color w:val="000000"/>
          <w:kern w:val="0"/>
          <w:lang w:val="zh-CN"/>
        </w:rPr>
        <w:t>3</w:t>
      </w:r>
      <w:r>
        <w:rPr>
          <w:rFonts w:ascii="宋体" w:cs="宋体" w:hint="eastAsia"/>
          <w:b/>
          <w:bCs/>
          <w:color w:val="000000"/>
          <w:kern w:val="0"/>
          <w:lang w:val="zh-CN"/>
        </w:rPr>
        <w:t>：</w:t>
      </w:r>
    </w:p>
    <w:p w14:paraId="3A027B60" w14:textId="14785BB1" w:rsidR="00683BCC" w:rsidRDefault="00CC4047">
      <w:pPr>
        <w:jc w:val="center"/>
        <w:rPr>
          <w:rFonts w:ascii="黑体" w:eastAsia="黑体"/>
          <w:b/>
          <w:color w:val="000000"/>
          <w:sz w:val="36"/>
          <w:szCs w:val="36"/>
          <w14:shadow w14:blurRad="50800" w14:dist="38100" w14:dir="2700000" w14:sx="100000" w14:sy="100000" w14:kx="0" w14:ky="0" w14:algn="tl">
            <w14:srgbClr w14:val="000000">
              <w14:alpha w14:val="60000"/>
            </w14:srgbClr>
          </w14:shadow>
        </w:rPr>
      </w:pPr>
      <w:r w:rsidRPr="00CC4047">
        <w:rPr>
          <w:rFonts w:ascii="黑体" w:eastAsia="黑体" w:cs="黑体" w:hint="eastAsia"/>
          <w:b/>
          <w:bCs/>
          <w:sz w:val="28"/>
          <w:szCs w:val="28"/>
        </w:rPr>
        <w:t>2024年下半年度经济系列专业技术人员继续教育拟选嘉宾及专题</w:t>
      </w:r>
    </w:p>
    <w:tbl>
      <w:tblPr>
        <w:tblW w:w="14642" w:type="dxa"/>
        <w:tblInd w:w="-106" w:type="dxa"/>
        <w:tblLayout w:type="fixed"/>
        <w:tblLook w:val="04A0" w:firstRow="1" w:lastRow="0" w:firstColumn="1" w:lastColumn="0" w:noHBand="0" w:noVBand="1"/>
      </w:tblPr>
      <w:tblGrid>
        <w:gridCol w:w="781"/>
        <w:gridCol w:w="2127"/>
        <w:gridCol w:w="3969"/>
        <w:gridCol w:w="7765"/>
      </w:tblGrid>
      <w:tr w:rsidR="00683BCC" w14:paraId="0C81BD94" w14:textId="77777777" w:rsidTr="00113F47">
        <w:trPr>
          <w:trHeight w:val="704"/>
        </w:trPr>
        <w:tc>
          <w:tcPr>
            <w:tcW w:w="781" w:type="dxa"/>
            <w:tcBorders>
              <w:top w:val="single" w:sz="4" w:space="0" w:color="auto"/>
              <w:left w:val="single" w:sz="4" w:space="0" w:color="auto"/>
              <w:bottom w:val="single" w:sz="4" w:space="0" w:color="auto"/>
              <w:right w:val="single" w:sz="4" w:space="0" w:color="auto"/>
            </w:tcBorders>
            <w:vAlign w:val="center"/>
          </w:tcPr>
          <w:p w14:paraId="0C43EC04" w14:textId="77777777" w:rsidR="00683BCC" w:rsidRDefault="00D8737C">
            <w:pPr>
              <w:spacing w:line="320" w:lineRule="exact"/>
              <w:jc w:val="center"/>
              <w:rPr>
                <w:rFonts w:ascii="宋体" w:cs="宋体"/>
                <w:b/>
                <w:sz w:val="18"/>
                <w:szCs w:val="18"/>
              </w:rPr>
            </w:pPr>
            <w:bookmarkStart w:id="0" w:name="_Hlk170207044"/>
            <w:bookmarkStart w:id="1" w:name="_Hlk90890513"/>
            <w:r>
              <w:rPr>
                <w:rFonts w:ascii="宋体" w:cs="宋体" w:hint="eastAsia"/>
                <w:b/>
                <w:sz w:val="18"/>
                <w:szCs w:val="18"/>
              </w:rPr>
              <w:t>序号</w:t>
            </w:r>
          </w:p>
        </w:tc>
        <w:tc>
          <w:tcPr>
            <w:tcW w:w="2127" w:type="dxa"/>
            <w:tcBorders>
              <w:top w:val="single" w:sz="4" w:space="0" w:color="auto"/>
              <w:left w:val="single" w:sz="4" w:space="0" w:color="auto"/>
              <w:bottom w:val="single" w:sz="4" w:space="0" w:color="auto"/>
              <w:right w:val="single" w:sz="4" w:space="0" w:color="auto"/>
            </w:tcBorders>
            <w:vAlign w:val="center"/>
          </w:tcPr>
          <w:p w14:paraId="24C21CA3" w14:textId="77777777" w:rsidR="00683BCC" w:rsidRDefault="00D8737C">
            <w:pPr>
              <w:spacing w:line="320" w:lineRule="exact"/>
              <w:jc w:val="center"/>
              <w:rPr>
                <w:rFonts w:ascii="宋体" w:cs="宋体"/>
                <w:b/>
                <w:sz w:val="18"/>
                <w:szCs w:val="18"/>
              </w:rPr>
            </w:pPr>
            <w:r>
              <w:rPr>
                <w:rFonts w:ascii="宋体" w:cs="宋体" w:hint="eastAsia"/>
                <w:b/>
                <w:sz w:val="18"/>
                <w:szCs w:val="18"/>
              </w:rPr>
              <w:t>讲座嘉宾</w:t>
            </w:r>
          </w:p>
        </w:tc>
        <w:tc>
          <w:tcPr>
            <w:tcW w:w="3969" w:type="dxa"/>
            <w:tcBorders>
              <w:top w:val="single" w:sz="4" w:space="0" w:color="auto"/>
              <w:left w:val="single" w:sz="4" w:space="0" w:color="auto"/>
              <w:bottom w:val="single" w:sz="4" w:space="0" w:color="auto"/>
              <w:right w:val="single" w:sz="4" w:space="0" w:color="auto"/>
            </w:tcBorders>
            <w:vAlign w:val="center"/>
          </w:tcPr>
          <w:p w14:paraId="45D1621F" w14:textId="77777777" w:rsidR="00683BCC" w:rsidRDefault="00D8737C">
            <w:pPr>
              <w:spacing w:line="320" w:lineRule="exact"/>
              <w:jc w:val="center"/>
              <w:rPr>
                <w:rFonts w:ascii="宋体"/>
                <w:b/>
                <w:bCs/>
                <w:sz w:val="18"/>
                <w:szCs w:val="18"/>
              </w:rPr>
            </w:pPr>
            <w:r>
              <w:rPr>
                <w:rFonts w:ascii="宋体" w:cs="宋体" w:hint="eastAsia"/>
                <w:b/>
                <w:bCs/>
                <w:sz w:val="18"/>
                <w:szCs w:val="18"/>
              </w:rPr>
              <w:t>讲座主题及时间</w:t>
            </w:r>
          </w:p>
        </w:tc>
        <w:tc>
          <w:tcPr>
            <w:tcW w:w="7765" w:type="dxa"/>
            <w:tcBorders>
              <w:top w:val="single" w:sz="4" w:space="0" w:color="auto"/>
              <w:left w:val="single" w:sz="4" w:space="0" w:color="auto"/>
              <w:bottom w:val="single" w:sz="4" w:space="0" w:color="auto"/>
              <w:right w:val="single" w:sz="4" w:space="0" w:color="auto"/>
            </w:tcBorders>
            <w:vAlign w:val="center"/>
          </w:tcPr>
          <w:p w14:paraId="0CAE0EFD" w14:textId="77777777" w:rsidR="00683BCC" w:rsidRDefault="00D8737C" w:rsidP="00701413">
            <w:pPr>
              <w:jc w:val="center"/>
              <w:rPr>
                <w:rFonts w:ascii="宋体"/>
                <w:b/>
                <w:bCs/>
                <w:sz w:val="18"/>
                <w:szCs w:val="18"/>
              </w:rPr>
            </w:pPr>
            <w:r>
              <w:rPr>
                <w:rFonts w:ascii="宋体" w:cs="宋体" w:hint="eastAsia"/>
                <w:b/>
                <w:bCs/>
                <w:sz w:val="18"/>
                <w:szCs w:val="18"/>
              </w:rPr>
              <w:t>讲座嘉宾及内容简介</w:t>
            </w:r>
          </w:p>
        </w:tc>
      </w:tr>
      <w:bookmarkEnd w:id="0"/>
      <w:tr w:rsidR="004D59B0" w:rsidRPr="00EE13C8" w14:paraId="537E4F66" w14:textId="77777777" w:rsidTr="00113F47">
        <w:trPr>
          <w:trHeight w:val="2968"/>
        </w:trPr>
        <w:tc>
          <w:tcPr>
            <w:tcW w:w="781" w:type="dxa"/>
            <w:tcBorders>
              <w:top w:val="single" w:sz="4" w:space="0" w:color="auto"/>
              <w:left w:val="single" w:sz="4" w:space="0" w:color="auto"/>
              <w:bottom w:val="single" w:sz="4" w:space="0" w:color="auto"/>
              <w:right w:val="single" w:sz="4" w:space="0" w:color="auto"/>
            </w:tcBorders>
            <w:vAlign w:val="center"/>
          </w:tcPr>
          <w:p w14:paraId="58670D5E" w14:textId="18B1DBE8" w:rsidR="004D59B0" w:rsidRPr="005E448B" w:rsidRDefault="004D59B0" w:rsidP="004D59B0">
            <w:pPr>
              <w:spacing w:line="320" w:lineRule="exact"/>
              <w:jc w:val="center"/>
              <w:rPr>
                <w:rFonts w:ascii="宋体" w:cs="宋体"/>
                <w:sz w:val="18"/>
                <w:szCs w:val="18"/>
              </w:rPr>
            </w:pPr>
            <w:r>
              <w:rPr>
                <w:rFonts w:ascii="宋体" w:cs="宋体" w:hint="eastAsia"/>
                <w:sz w:val="18"/>
                <w:szCs w:val="18"/>
              </w:rPr>
              <w:t>1</w:t>
            </w:r>
          </w:p>
        </w:tc>
        <w:tc>
          <w:tcPr>
            <w:tcW w:w="2127" w:type="dxa"/>
            <w:tcBorders>
              <w:top w:val="single" w:sz="4" w:space="0" w:color="auto"/>
              <w:left w:val="single" w:sz="4" w:space="0" w:color="auto"/>
              <w:bottom w:val="single" w:sz="4" w:space="0" w:color="auto"/>
              <w:right w:val="single" w:sz="4" w:space="0" w:color="auto"/>
            </w:tcBorders>
            <w:vAlign w:val="center"/>
          </w:tcPr>
          <w:p w14:paraId="11D1FEED" w14:textId="77777777" w:rsidR="004D59B0" w:rsidRDefault="004D59B0" w:rsidP="004D59B0">
            <w:pPr>
              <w:autoSpaceDN w:val="0"/>
              <w:jc w:val="center"/>
              <w:textAlignment w:val="center"/>
              <w:rPr>
                <w:b/>
                <w:bCs/>
                <w:noProof/>
                <w:color w:val="000000"/>
              </w:rPr>
            </w:pPr>
            <w:r w:rsidRPr="00CE4417">
              <w:rPr>
                <w:b/>
                <w:bCs/>
                <w:noProof/>
                <w:color w:val="000000"/>
              </w:rPr>
              <w:drawing>
                <wp:inline distT="0" distB="0" distL="0" distR="0" wp14:anchorId="2B8DA9B5" wp14:editId="74B444BD">
                  <wp:extent cx="1213485" cy="1711325"/>
                  <wp:effectExtent l="0" t="0" r="5715" b="3175"/>
                  <wp:docPr id="217743996"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13485" cy="1711325"/>
                          </a:xfrm>
                          <a:prstGeom prst="rect">
                            <a:avLst/>
                          </a:prstGeom>
                          <a:noFill/>
                          <a:ln>
                            <a:noFill/>
                          </a:ln>
                        </pic:spPr>
                      </pic:pic>
                    </a:graphicData>
                  </a:graphic>
                </wp:inline>
              </w:drawing>
            </w:r>
          </w:p>
          <w:p w14:paraId="0478C038" w14:textId="402D7927" w:rsidR="004D59B0" w:rsidRPr="0096033D" w:rsidRDefault="004D59B0" w:rsidP="004D59B0">
            <w:pPr>
              <w:autoSpaceDN w:val="0"/>
              <w:jc w:val="center"/>
              <w:textAlignment w:val="center"/>
              <w:rPr>
                <w:rFonts w:ascii="宋体" w:cs="宋体"/>
                <w:b/>
                <w:noProof/>
                <w:color w:val="FF0000"/>
                <w:sz w:val="18"/>
                <w:szCs w:val="18"/>
              </w:rPr>
            </w:pPr>
            <w:r w:rsidRPr="009F0453">
              <w:rPr>
                <w:rFonts w:hint="eastAsia"/>
                <w:b/>
                <w:bCs/>
                <w:noProof/>
                <w:color w:val="000000"/>
              </w:rPr>
              <w:t>何</w:t>
            </w:r>
            <w:r>
              <w:rPr>
                <w:rFonts w:hint="eastAsia"/>
                <w:b/>
                <w:bCs/>
                <w:noProof/>
                <w:color w:val="000000"/>
              </w:rPr>
              <w:t xml:space="preserve"> </w:t>
            </w:r>
            <w:r>
              <w:rPr>
                <w:b/>
                <w:bCs/>
                <w:noProof/>
                <w:color w:val="000000"/>
              </w:rPr>
              <w:t xml:space="preserve"> </w:t>
            </w:r>
            <w:r w:rsidRPr="009F0453">
              <w:rPr>
                <w:rFonts w:hint="eastAsia"/>
                <w:b/>
                <w:bCs/>
                <w:noProof/>
                <w:color w:val="000000"/>
              </w:rPr>
              <w:t>伟</w:t>
            </w:r>
          </w:p>
        </w:tc>
        <w:tc>
          <w:tcPr>
            <w:tcW w:w="3969" w:type="dxa"/>
            <w:tcBorders>
              <w:top w:val="single" w:sz="4" w:space="0" w:color="auto"/>
              <w:left w:val="single" w:sz="4" w:space="0" w:color="auto"/>
              <w:bottom w:val="single" w:sz="4" w:space="0" w:color="auto"/>
              <w:right w:val="single" w:sz="4" w:space="0" w:color="auto"/>
            </w:tcBorders>
            <w:vAlign w:val="center"/>
          </w:tcPr>
          <w:p w14:paraId="0FCC5604" w14:textId="77777777" w:rsidR="004D59B0" w:rsidRPr="004D59B0" w:rsidRDefault="004D59B0" w:rsidP="004D59B0">
            <w:pPr>
              <w:jc w:val="center"/>
              <w:rPr>
                <w:rFonts w:ascii="宋体" w:cs="宋体"/>
                <w:b/>
                <w:sz w:val="18"/>
                <w:szCs w:val="18"/>
              </w:rPr>
            </w:pPr>
            <w:proofErr w:type="gramStart"/>
            <w:r w:rsidRPr="004D59B0">
              <w:rPr>
                <w:rFonts w:ascii="宋体" w:cs="宋体" w:hint="eastAsia"/>
                <w:b/>
                <w:sz w:val="18"/>
                <w:szCs w:val="18"/>
              </w:rPr>
              <w:t>企业数智化</w:t>
            </w:r>
            <w:proofErr w:type="gramEnd"/>
            <w:r w:rsidRPr="004D59B0">
              <w:rPr>
                <w:rFonts w:ascii="宋体" w:cs="宋体" w:hint="eastAsia"/>
                <w:b/>
                <w:sz w:val="18"/>
                <w:szCs w:val="18"/>
              </w:rPr>
              <w:t>变革的下半场</w:t>
            </w:r>
          </w:p>
          <w:p w14:paraId="2772DB7E" w14:textId="3CE22C45" w:rsidR="004D59B0" w:rsidRPr="004D59B0" w:rsidRDefault="004D59B0" w:rsidP="004D59B0">
            <w:pPr>
              <w:jc w:val="center"/>
              <w:rPr>
                <w:rFonts w:ascii="宋体" w:cs="宋体"/>
                <w:b/>
                <w:sz w:val="18"/>
                <w:szCs w:val="18"/>
              </w:rPr>
            </w:pPr>
            <w:r w:rsidRPr="004D59B0">
              <w:rPr>
                <w:rFonts w:ascii="宋体" w:cs="宋体" w:hint="eastAsia"/>
                <w:b/>
                <w:sz w:val="18"/>
                <w:szCs w:val="18"/>
              </w:rPr>
              <w:t>8月31日周六上午9:30-11:30</w:t>
            </w:r>
          </w:p>
        </w:tc>
        <w:tc>
          <w:tcPr>
            <w:tcW w:w="7765" w:type="dxa"/>
            <w:tcBorders>
              <w:top w:val="single" w:sz="4" w:space="0" w:color="auto"/>
              <w:left w:val="single" w:sz="4" w:space="0" w:color="auto"/>
              <w:bottom w:val="single" w:sz="4" w:space="0" w:color="auto"/>
              <w:right w:val="single" w:sz="4" w:space="0" w:color="auto"/>
            </w:tcBorders>
            <w:vAlign w:val="center"/>
          </w:tcPr>
          <w:p w14:paraId="329B4D35" w14:textId="77777777" w:rsidR="004D59B0" w:rsidRDefault="004D59B0" w:rsidP="004D59B0">
            <w:pPr>
              <w:pStyle w:val="a3"/>
              <w:spacing w:before="0" w:beforeAutospacing="0" w:after="0" w:afterAutospacing="0"/>
              <w:rPr>
                <w:color w:val="000000"/>
                <w:sz w:val="18"/>
                <w:szCs w:val="18"/>
              </w:rPr>
            </w:pPr>
            <w:r>
              <w:rPr>
                <w:rFonts w:hint="eastAsia"/>
                <w:b/>
                <w:bCs/>
                <w:color w:val="000000"/>
                <w:sz w:val="18"/>
                <w:szCs w:val="18"/>
              </w:rPr>
              <w:t xml:space="preserve">何 </w:t>
            </w:r>
            <w:r>
              <w:rPr>
                <w:b/>
                <w:bCs/>
                <w:color w:val="000000"/>
                <w:sz w:val="18"/>
                <w:szCs w:val="18"/>
              </w:rPr>
              <w:t xml:space="preserve"> </w:t>
            </w:r>
            <w:r>
              <w:rPr>
                <w:rFonts w:hint="eastAsia"/>
                <w:b/>
                <w:bCs/>
                <w:color w:val="000000"/>
                <w:sz w:val="18"/>
                <w:szCs w:val="18"/>
              </w:rPr>
              <w:t xml:space="preserve">伟 </w:t>
            </w:r>
            <w:r>
              <w:rPr>
                <w:b/>
                <w:bCs/>
                <w:color w:val="000000"/>
                <w:sz w:val="18"/>
                <w:szCs w:val="18"/>
              </w:rPr>
              <w:t xml:space="preserve"> </w:t>
            </w:r>
            <w:r w:rsidRPr="00DC1E1C">
              <w:rPr>
                <w:color w:val="000000"/>
                <w:sz w:val="18"/>
                <w:szCs w:val="18"/>
              </w:rPr>
              <w:t xml:space="preserve"> </w:t>
            </w:r>
            <w:r w:rsidRPr="00DC1E1C">
              <w:rPr>
                <w:rFonts w:hint="eastAsia"/>
                <w:color w:val="000000"/>
                <w:sz w:val="18"/>
                <w:szCs w:val="18"/>
              </w:rPr>
              <w:t>上海自主创新工程研究院理事，企业管理顾问。</w:t>
            </w:r>
            <w:r w:rsidRPr="001918A1">
              <w:rPr>
                <w:rFonts w:hint="eastAsia"/>
                <w:color w:val="000000"/>
                <w:sz w:val="18"/>
                <w:szCs w:val="18"/>
              </w:rPr>
              <w:t>曾任万和紫荆副总裁、绿地城建集团人力资源中心副总等职务。</w:t>
            </w:r>
            <w:r w:rsidRPr="00DC1E1C">
              <w:rPr>
                <w:rFonts w:hint="eastAsia"/>
                <w:color w:val="000000"/>
                <w:sz w:val="18"/>
                <w:szCs w:val="18"/>
              </w:rPr>
              <w:t>擅长搭建企业数字管理平台、企业组织发展、人才供应</w:t>
            </w:r>
            <w:proofErr w:type="gramStart"/>
            <w:r w:rsidRPr="00DC1E1C">
              <w:rPr>
                <w:rFonts w:hint="eastAsia"/>
                <w:color w:val="000000"/>
                <w:sz w:val="18"/>
                <w:szCs w:val="18"/>
              </w:rPr>
              <w:t>链项目</w:t>
            </w:r>
            <w:proofErr w:type="gramEnd"/>
            <w:r w:rsidRPr="00DC1E1C">
              <w:rPr>
                <w:rFonts w:hint="eastAsia"/>
                <w:color w:val="000000"/>
                <w:sz w:val="18"/>
                <w:szCs w:val="18"/>
              </w:rPr>
              <w:t>和打造高绩效企业文化。主要译作《量子领导力：商业新意识》、《高效招聘经理》；三</w:t>
            </w:r>
            <w:proofErr w:type="gramStart"/>
            <w:r w:rsidRPr="00DC1E1C">
              <w:rPr>
                <w:rFonts w:hint="eastAsia"/>
                <w:color w:val="000000"/>
                <w:sz w:val="18"/>
                <w:szCs w:val="18"/>
              </w:rPr>
              <w:t>茅</w:t>
            </w:r>
            <w:proofErr w:type="gramEnd"/>
            <w:r w:rsidRPr="00DC1E1C">
              <w:rPr>
                <w:rFonts w:hint="eastAsia"/>
                <w:color w:val="000000"/>
                <w:sz w:val="18"/>
                <w:szCs w:val="18"/>
              </w:rPr>
              <w:t>网百万点击量分享者。</w:t>
            </w:r>
          </w:p>
          <w:p w14:paraId="0AEDA72D" w14:textId="77777777" w:rsidR="004D59B0" w:rsidRDefault="004D59B0" w:rsidP="004D59B0">
            <w:pPr>
              <w:pStyle w:val="a3"/>
              <w:spacing w:before="0" w:beforeAutospacing="0" w:after="0" w:afterAutospacing="0"/>
              <w:rPr>
                <w:b/>
                <w:bCs/>
                <w:color w:val="000000"/>
                <w:sz w:val="18"/>
                <w:szCs w:val="18"/>
              </w:rPr>
            </w:pPr>
          </w:p>
          <w:p w14:paraId="7C5B3E9F" w14:textId="036F13DF" w:rsidR="00A912E6" w:rsidRPr="00A912E6" w:rsidRDefault="004D59B0" w:rsidP="00A912E6">
            <w:pPr>
              <w:jc w:val="left"/>
              <w:rPr>
                <w:rFonts w:ascii="宋体" w:cs="宋体"/>
                <w:b/>
                <w:bCs/>
                <w:color w:val="FF0000"/>
                <w:sz w:val="18"/>
                <w:szCs w:val="18"/>
              </w:rPr>
            </w:pPr>
            <w:r>
              <w:rPr>
                <w:rFonts w:hint="eastAsia"/>
                <w:b/>
                <w:bCs/>
                <w:color w:val="000000"/>
                <w:sz w:val="18"/>
                <w:szCs w:val="18"/>
              </w:rPr>
              <w:t>内容简介：</w:t>
            </w:r>
            <w:r w:rsidRPr="00A912E6">
              <w:rPr>
                <w:sz w:val="18"/>
                <w:szCs w:val="18"/>
              </w:rPr>
              <w:t xml:space="preserve"> </w:t>
            </w:r>
            <w:r w:rsidRPr="00A912E6">
              <w:rPr>
                <w:rFonts w:hint="eastAsia"/>
                <w:sz w:val="18"/>
                <w:szCs w:val="18"/>
              </w:rPr>
              <w:t>近年来，“数智化”作为数字化与智能化深度融合的新阶段，正</w:t>
            </w:r>
            <w:proofErr w:type="gramStart"/>
            <w:r w:rsidRPr="00A912E6">
              <w:rPr>
                <w:rFonts w:hint="eastAsia"/>
                <w:sz w:val="18"/>
                <w:szCs w:val="18"/>
              </w:rPr>
              <w:t>引领着</w:t>
            </w:r>
            <w:proofErr w:type="gramEnd"/>
            <w:r w:rsidRPr="00A912E6">
              <w:rPr>
                <w:rFonts w:hint="eastAsia"/>
                <w:sz w:val="18"/>
                <w:szCs w:val="18"/>
              </w:rPr>
              <w:t>企业转型升级的新风潮。在经历了初期的基础设施建设、数据积累与初步应用后，</w:t>
            </w:r>
            <w:proofErr w:type="gramStart"/>
            <w:r w:rsidRPr="00A912E6">
              <w:rPr>
                <w:rFonts w:hint="eastAsia"/>
                <w:sz w:val="18"/>
                <w:szCs w:val="18"/>
              </w:rPr>
              <w:t>企业数智化</w:t>
            </w:r>
            <w:proofErr w:type="gramEnd"/>
            <w:r w:rsidRPr="00A912E6">
              <w:rPr>
                <w:rFonts w:hint="eastAsia"/>
                <w:sz w:val="18"/>
                <w:szCs w:val="18"/>
              </w:rPr>
              <w:t>变革已悄然进入“下半场”。本讲座旨在探讨这一新阶段中，</w:t>
            </w:r>
            <w:r w:rsidR="00A912E6" w:rsidRPr="00A912E6">
              <w:rPr>
                <w:rFonts w:ascii="宋体" w:cs="宋体" w:hint="eastAsia"/>
                <w:sz w:val="18"/>
                <w:szCs w:val="18"/>
              </w:rPr>
              <w:t>本次讲座的核心将围绕中国企业如何利用国家的数字基础设施和成熟的数字技术，抓住未来十年的巨大机遇：数据资产的开发和利用，并从实际操作的角度分析数据资产是如何具体影响企业</w:t>
            </w:r>
            <w:proofErr w:type="gramStart"/>
            <w:r w:rsidR="00A912E6" w:rsidRPr="00A912E6">
              <w:rPr>
                <w:rFonts w:ascii="宋体" w:cs="宋体" w:hint="eastAsia"/>
                <w:sz w:val="18"/>
                <w:szCs w:val="18"/>
              </w:rPr>
              <w:t>的数智化</w:t>
            </w:r>
            <w:proofErr w:type="gramEnd"/>
            <w:r w:rsidR="00A912E6" w:rsidRPr="00A912E6">
              <w:rPr>
                <w:rFonts w:ascii="宋体" w:cs="宋体" w:hint="eastAsia"/>
                <w:sz w:val="18"/>
                <w:szCs w:val="18"/>
              </w:rPr>
              <w:t>转型。</w:t>
            </w:r>
          </w:p>
        </w:tc>
      </w:tr>
      <w:tr w:rsidR="0096033D" w:rsidRPr="00EE13C8" w14:paraId="7F2F5C7F" w14:textId="77777777" w:rsidTr="002562F5">
        <w:trPr>
          <w:trHeight w:val="3094"/>
        </w:trPr>
        <w:tc>
          <w:tcPr>
            <w:tcW w:w="781" w:type="dxa"/>
            <w:tcBorders>
              <w:top w:val="single" w:sz="4" w:space="0" w:color="auto"/>
              <w:left w:val="single" w:sz="4" w:space="0" w:color="auto"/>
              <w:bottom w:val="single" w:sz="4" w:space="0" w:color="auto"/>
              <w:right w:val="single" w:sz="4" w:space="0" w:color="auto"/>
            </w:tcBorders>
            <w:vAlign w:val="center"/>
          </w:tcPr>
          <w:p w14:paraId="3B7BEA83" w14:textId="6BFBCBF5" w:rsidR="0096033D" w:rsidRPr="005E448B" w:rsidRDefault="002562F5" w:rsidP="006B5443">
            <w:pPr>
              <w:spacing w:line="320" w:lineRule="exact"/>
              <w:jc w:val="center"/>
              <w:rPr>
                <w:rFonts w:ascii="宋体" w:cs="宋体"/>
                <w:sz w:val="18"/>
                <w:szCs w:val="18"/>
              </w:rPr>
            </w:pPr>
            <w:r>
              <w:rPr>
                <w:rFonts w:ascii="宋体" w:cs="宋体" w:hint="eastAsia"/>
                <w:sz w:val="18"/>
                <w:szCs w:val="18"/>
              </w:rPr>
              <w:t>2</w:t>
            </w:r>
          </w:p>
        </w:tc>
        <w:tc>
          <w:tcPr>
            <w:tcW w:w="2127" w:type="dxa"/>
            <w:tcBorders>
              <w:top w:val="single" w:sz="4" w:space="0" w:color="auto"/>
              <w:left w:val="single" w:sz="4" w:space="0" w:color="auto"/>
              <w:bottom w:val="single" w:sz="4" w:space="0" w:color="auto"/>
              <w:right w:val="single" w:sz="4" w:space="0" w:color="auto"/>
            </w:tcBorders>
            <w:vAlign w:val="center"/>
          </w:tcPr>
          <w:p w14:paraId="1BE06CF2" w14:textId="77777777" w:rsidR="0096033D" w:rsidRDefault="0096033D" w:rsidP="006B5443">
            <w:pPr>
              <w:autoSpaceDN w:val="0"/>
              <w:jc w:val="center"/>
              <w:textAlignment w:val="center"/>
              <w:rPr>
                <w:rFonts w:ascii="宋体" w:cs="宋体"/>
                <w:b/>
                <w:noProof/>
                <w:sz w:val="18"/>
                <w:szCs w:val="18"/>
              </w:rPr>
            </w:pPr>
            <w:r w:rsidRPr="00EB4615">
              <w:rPr>
                <w:rFonts w:ascii="宋体" w:cs="宋体"/>
                <w:b/>
                <w:noProof/>
                <w:sz w:val="18"/>
                <w:szCs w:val="18"/>
              </w:rPr>
              <w:drawing>
                <wp:inline distT="0" distB="0" distL="0" distR="0" wp14:anchorId="56FC65E0" wp14:editId="2BDD3863">
                  <wp:extent cx="1213485" cy="1677035"/>
                  <wp:effectExtent l="0" t="0" r="5715" b="0"/>
                  <wp:docPr id="133426535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213485" cy="1677035"/>
                          </a:xfrm>
                          <a:prstGeom prst="rect">
                            <a:avLst/>
                          </a:prstGeom>
                          <a:noFill/>
                          <a:ln>
                            <a:noFill/>
                          </a:ln>
                        </pic:spPr>
                      </pic:pic>
                    </a:graphicData>
                  </a:graphic>
                </wp:inline>
              </w:drawing>
            </w:r>
          </w:p>
          <w:p w14:paraId="0BC05317" w14:textId="77777777" w:rsidR="0096033D" w:rsidRDefault="0096033D" w:rsidP="006B5443">
            <w:pPr>
              <w:autoSpaceDN w:val="0"/>
              <w:jc w:val="center"/>
              <w:textAlignment w:val="center"/>
              <w:rPr>
                <w:rFonts w:ascii="宋体" w:cs="宋体"/>
                <w:b/>
                <w:noProof/>
                <w:sz w:val="18"/>
                <w:szCs w:val="18"/>
              </w:rPr>
            </w:pPr>
            <w:r>
              <w:rPr>
                <w:rFonts w:ascii="宋体" w:cs="宋体" w:hint="eastAsia"/>
                <w:b/>
                <w:noProof/>
                <w:sz w:val="18"/>
                <w:szCs w:val="18"/>
              </w:rPr>
              <w:t>胡  洁</w:t>
            </w:r>
          </w:p>
        </w:tc>
        <w:tc>
          <w:tcPr>
            <w:tcW w:w="3969" w:type="dxa"/>
            <w:tcBorders>
              <w:top w:val="single" w:sz="4" w:space="0" w:color="auto"/>
              <w:left w:val="single" w:sz="4" w:space="0" w:color="auto"/>
              <w:bottom w:val="single" w:sz="4" w:space="0" w:color="auto"/>
              <w:right w:val="single" w:sz="4" w:space="0" w:color="auto"/>
            </w:tcBorders>
            <w:vAlign w:val="center"/>
          </w:tcPr>
          <w:p w14:paraId="11E24AD3" w14:textId="77777777" w:rsidR="0096033D" w:rsidRDefault="0096033D" w:rsidP="006B5443">
            <w:pPr>
              <w:jc w:val="center"/>
              <w:rPr>
                <w:rFonts w:ascii="宋体" w:cs="宋体"/>
                <w:b/>
                <w:sz w:val="18"/>
                <w:szCs w:val="18"/>
              </w:rPr>
            </w:pPr>
            <w:r w:rsidRPr="0096033D">
              <w:rPr>
                <w:rFonts w:ascii="宋体" w:cs="宋体" w:hint="eastAsia"/>
                <w:b/>
                <w:sz w:val="18"/>
                <w:szCs w:val="18"/>
              </w:rPr>
              <w:t>人工智能时代的认知与创新</w:t>
            </w:r>
          </w:p>
          <w:p w14:paraId="6C403E4B" w14:textId="4BD5E67E" w:rsidR="0096033D" w:rsidRPr="0096033D" w:rsidRDefault="0096033D" w:rsidP="006B5443">
            <w:pPr>
              <w:jc w:val="center"/>
              <w:rPr>
                <w:rFonts w:ascii="宋体" w:cs="宋体"/>
                <w:b/>
                <w:sz w:val="18"/>
                <w:szCs w:val="18"/>
              </w:rPr>
            </w:pPr>
            <w:r w:rsidRPr="0096033D">
              <w:rPr>
                <w:rFonts w:ascii="宋体" w:cs="宋体" w:hint="eastAsia"/>
                <w:b/>
                <w:sz w:val="18"/>
                <w:szCs w:val="18"/>
              </w:rPr>
              <w:t>8月31日周六下午</w:t>
            </w:r>
            <w:r>
              <w:rPr>
                <w:rFonts w:ascii="宋体" w:cs="宋体" w:hint="eastAsia"/>
                <w:b/>
                <w:sz w:val="18"/>
                <w:szCs w:val="18"/>
              </w:rPr>
              <w:t>1</w:t>
            </w:r>
            <w:r w:rsidRPr="0096033D">
              <w:rPr>
                <w:rFonts w:ascii="宋体" w:cs="宋体" w:hint="eastAsia"/>
                <w:b/>
                <w:sz w:val="18"/>
                <w:szCs w:val="18"/>
              </w:rPr>
              <w:t>:30-</w:t>
            </w:r>
            <w:r>
              <w:rPr>
                <w:rFonts w:ascii="宋体" w:cs="宋体" w:hint="eastAsia"/>
                <w:b/>
                <w:sz w:val="18"/>
                <w:szCs w:val="18"/>
              </w:rPr>
              <w:t>3</w:t>
            </w:r>
            <w:r w:rsidRPr="0096033D">
              <w:rPr>
                <w:rFonts w:ascii="宋体" w:cs="宋体" w:hint="eastAsia"/>
                <w:b/>
                <w:sz w:val="18"/>
                <w:szCs w:val="18"/>
              </w:rPr>
              <w:t>:30</w:t>
            </w:r>
          </w:p>
        </w:tc>
        <w:tc>
          <w:tcPr>
            <w:tcW w:w="7765" w:type="dxa"/>
            <w:tcBorders>
              <w:top w:val="single" w:sz="4" w:space="0" w:color="auto"/>
              <w:left w:val="single" w:sz="4" w:space="0" w:color="auto"/>
              <w:bottom w:val="single" w:sz="4" w:space="0" w:color="auto"/>
              <w:right w:val="single" w:sz="4" w:space="0" w:color="auto"/>
            </w:tcBorders>
            <w:vAlign w:val="center"/>
          </w:tcPr>
          <w:p w14:paraId="77A2B223" w14:textId="77777777" w:rsidR="0096033D" w:rsidRDefault="0096033D" w:rsidP="00701413">
            <w:pPr>
              <w:jc w:val="left"/>
              <w:rPr>
                <w:rFonts w:ascii="宋体" w:cs="宋体"/>
                <w:sz w:val="18"/>
                <w:szCs w:val="18"/>
              </w:rPr>
            </w:pPr>
            <w:r>
              <w:rPr>
                <w:rFonts w:ascii="宋体" w:cs="宋体" w:hint="eastAsia"/>
                <w:b/>
                <w:bCs/>
                <w:sz w:val="18"/>
                <w:szCs w:val="18"/>
              </w:rPr>
              <w:t xml:space="preserve">胡  洁  </w:t>
            </w:r>
            <w:r w:rsidRPr="0096033D">
              <w:rPr>
                <w:rFonts w:ascii="宋体" w:cs="宋体" w:hint="eastAsia"/>
                <w:sz w:val="18"/>
                <w:szCs w:val="18"/>
              </w:rPr>
              <w:t>上海交通大学特聘教授、创新设计研究院院长、教育部长江学者，上海市闵行区政协副主席。研究方向为设计形态学、创新设计、智能设计等。曾获上海市科技进步一等奖、上海市技术发明一等奖、上海市高等教育教学成果奖一等奖、上海交通大学</w:t>
            </w:r>
            <w:proofErr w:type="gramStart"/>
            <w:r w:rsidRPr="0096033D">
              <w:rPr>
                <w:rFonts w:ascii="宋体" w:cs="宋体" w:hint="eastAsia"/>
                <w:sz w:val="18"/>
                <w:szCs w:val="18"/>
              </w:rPr>
              <w:t>凯</w:t>
            </w:r>
            <w:proofErr w:type="gramEnd"/>
            <w:r w:rsidRPr="0096033D">
              <w:rPr>
                <w:rFonts w:ascii="宋体" w:cs="宋体" w:hint="eastAsia"/>
                <w:sz w:val="18"/>
                <w:szCs w:val="18"/>
              </w:rPr>
              <w:t>原十佳教师等。</w:t>
            </w:r>
          </w:p>
          <w:p w14:paraId="6CFAB73C" w14:textId="77777777" w:rsidR="00701413" w:rsidRPr="0096033D" w:rsidRDefault="00701413" w:rsidP="00701413">
            <w:pPr>
              <w:jc w:val="left"/>
              <w:rPr>
                <w:rFonts w:ascii="宋体" w:cs="宋体"/>
                <w:b/>
                <w:bCs/>
                <w:sz w:val="18"/>
                <w:szCs w:val="18"/>
              </w:rPr>
            </w:pPr>
          </w:p>
          <w:p w14:paraId="3798E253" w14:textId="77777777" w:rsidR="0096033D" w:rsidRDefault="0096033D" w:rsidP="00701413">
            <w:pPr>
              <w:jc w:val="left"/>
              <w:rPr>
                <w:rFonts w:ascii="宋体" w:cs="宋体"/>
                <w:b/>
                <w:bCs/>
                <w:sz w:val="18"/>
                <w:szCs w:val="18"/>
              </w:rPr>
            </w:pPr>
            <w:r>
              <w:rPr>
                <w:rFonts w:ascii="宋体" w:cs="宋体" w:hint="eastAsia"/>
                <w:b/>
                <w:bCs/>
                <w:sz w:val="18"/>
                <w:szCs w:val="18"/>
              </w:rPr>
              <w:t>内容简介：</w:t>
            </w:r>
            <w:r w:rsidRPr="0096033D">
              <w:rPr>
                <w:rFonts w:ascii="宋体" w:cs="宋体" w:hint="eastAsia"/>
                <w:sz w:val="18"/>
                <w:szCs w:val="18"/>
              </w:rPr>
              <w:t>人工智能是引领新一轮科技革命和产业变革的重要驱动力，正深刻改变着人们的生产、生活、学习方式。人类将不再满足于肌肉力量的突破与超越，而是致力于大脑智慧的拓展与延伸，以创意和创新的力量，取代传统发展模式。嘉宾将结合丰富的实践经验，深入剖析人类认知如何成为创新进程的核心驱动力，以及人工智能技术如何不断拓展我们的认知边界，重塑我们的创新模式。</w:t>
            </w:r>
          </w:p>
        </w:tc>
      </w:tr>
      <w:bookmarkEnd w:id="1"/>
      <w:tr w:rsidR="002562F5" w14:paraId="028C25DA" w14:textId="77777777" w:rsidTr="00DE5115">
        <w:trPr>
          <w:trHeight w:val="704"/>
        </w:trPr>
        <w:tc>
          <w:tcPr>
            <w:tcW w:w="781" w:type="dxa"/>
            <w:tcBorders>
              <w:top w:val="single" w:sz="4" w:space="0" w:color="auto"/>
              <w:left w:val="single" w:sz="4" w:space="0" w:color="auto"/>
              <w:bottom w:val="single" w:sz="4" w:space="0" w:color="auto"/>
              <w:right w:val="single" w:sz="4" w:space="0" w:color="auto"/>
            </w:tcBorders>
            <w:vAlign w:val="center"/>
          </w:tcPr>
          <w:p w14:paraId="33FA9780" w14:textId="77777777" w:rsidR="002562F5" w:rsidRDefault="002562F5" w:rsidP="00DE5115">
            <w:pPr>
              <w:spacing w:line="320" w:lineRule="exact"/>
              <w:jc w:val="center"/>
              <w:rPr>
                <w:rFonts w:ascii="宋体" w:cs="宋体"/>
                <w:b/>
                <w:sz w:val="18"/>
                <w:szCs w:val="18"/>
              </w:rPr>
            </w:pPr>
            <w:r>
              <w:rPr>
                <w:rFonts w:ascii="宋体" w:cs="宋体" w:hint="eastAsia"/>
                <w:b/>
                <w:sz w:val="18"/>
                <w:szCs w:val="18"/>
              </w:rPr>
              <w:lastRenderedPageBreak/>
              <w:t>序号</w:t>
            </w:r>
          </w:p>
        </w:tc>
        <w:tc>
          <w:tcPr>
            <w:tcW w:w="2127" w:type="dxa"/>
            <w:tcBorders>
              <w:top w:val="single" w:sz="4" w:space="0" w:color="auto"/>
              <w:left w:val="single" w:sz="4" w:space="0" w:color="auto"/>
              <w:bottom w:val="single" w:sz="4" w:space="0" w:color="auto"/>
              <w:right w:val="single" w:sz="4" w:space="0" w:color="auto"/>
            </w:tcBorders>
            <w:vAlign w:val="center"/>
          </w:tcPr>
          <w:p w14:paraId="2F92CC43" w14:textId="77777777" w:rsidR="002562F5" w:rsidRDefault="002562F5" w:rsidP="00DE5115">
            <w:pPr>
              <w:spacing w:line="320" w:lineRule="exact"/>
              <w:jc w:val="center"/>
              <w:rPr>
                <w:rFonts w:ascii="宋体" w:cs="宋体"/>
                <w:b/>
                <w:sz w:val="18"/>
                <w:szCs w:val="18"/>
              </w:rPr>
            </w:pPr>
            <w:r>
              <w:rPr>
                <w:rFonts w:ascii="宋体" w:cs="宋体" w:hint="eastAsia"/>
                <w:b/>
                <w:sz w:val="18"/>
                <w:szCs w:val="18"/>
              </w:rPr>
              <w:t>讲座嘉宾</w:t>
            </w:r>
          </w:p>
        </w:tc>
        <w:tc>
          <w:tcPr>
            <w:tcW w:w="3969" w:type="dxa"/>
            <w:tcBorders>
              <w:top w:val="single" w:sz="4" w:space="0" w:color="auto"/>
              <w:left w:val="single" w:sz="4" w:space="0" w:color="auto"/>
              <w:bottom w:val="single" w:sz="4" w:space="0" w:color="auto"/>
              <w:right w:val="single" w:sz="4" w:space="0" w:color="auto"/>
            </w:tcBorders>
            <w:vAlign w:val="center"/>
          </w:tcPr>
          <w:p w14:paraId="2DB2FA1C" w14:textId="77777777" w:rsidR="002562F5" w:rsidRDefault="002562F5" w:rsidP="00DE5115">
            <w:pPr>
              <w:spacing w:line="320" w:lineRule="exact"/>
              <w:jc w:val="center"/>
              <w:rPr>
                <w:rFonts w:ascii="宋体"/>
                <w:b/>
                <w:bCs/>
                <w:sz w:val="18"/>
                <w:szCs w:val="18"/>
              </w:rPr>
            </w:pPr>
            <w:r>
              <w:rPr>
                <w:rFonts w:ascii="宋体" w:cs="宋体" w:hint="eastAsia"/>
                <w:b/>
                <w:bCs/>
                <w:sz w:val="18"/>
                <w:szCs w:val="18"/>
              </w:rPr>
              <w:t>讲座主题及时间</w:t>
            </w:r>
          </w:p>
        </w:tc>
        <w:tc>
          <w:tcPr>
            <w:tcW w:w="7765" w:type="dxa"/>
            <w:tcBorders>
              <w:top w:val="single" w:sz="4" w:space="0" w:color="auto"/>
              <w:left w:val="single" w:sz="4" w:space="0" w:color="auto"/>
              <w:bottom w:val="single" w:sz="4" w:space="0" w:color="auto"/>
              <w:right w:val="single" w:sz="4" w:space="0" w:color="auto"/>
            </w:tcBorders>
            <w:vAlign w:val="center"/>
          </w:tcPr>
          <w:p w14:paraId="4631E0DC" w14:textId="77777777" w:rsidR="002562F5" w:rsidRDefault="002562F5" w:rsidP="00DE5115">
            <w:pPr>
              <w:jc w:val="center"/>
              <w:rPr>
                <w:rFonts w:ascii="宋体"/>
                <w:b/>
                <w:bCs/>
                <w:sz w:val="18"/>
                <w:szCs w:val="18"/>
              </w:rPr>
            </w:pPr>
            <w:r>
              <w:rPr>
                <w:rFonts w:ascii="宋体" w:cs="宋体" w:hint="eastAsia"/>
                <w:b/>
                <w:bCs/>
                <w:sz w:val="18"/>
                <w:szCs w:val="18"/>
              </w:rPr>
              <w:t>讲座嘉宾及内容简介</w:t>
            </w:r>
          </w:p>
        </w:tc>
      </w:tr>
      <w:tr w:rsidR="0096033D" w14:paraId="0DE340B6" w14:textId="77777777" w:rsidTr="006B5443">
        <w:trPr>
          <w:trHeight w:val="3678"/>
        </w:trPr>
        <w:tc>
          <w:tcPr>
            <w:tcW w:w="781" w:type="dxa"/>
            <w:tcBorders>
              <w:top w:val="single" w:sz="4" w:space="0" w:color="auto"/>
              <w:left w:val="single" w:sz="4" w:space="0" w:color="auto"/>
              <w:bottom w:val="single" w:sz="4" w:space="0" w:color="auto"/>
              <w:right w:val="single" w:sz="4" w:space="0" w:color="auto"/>
            </w:tcBorders>
            <w:vAlign w:val="center"/>
          </w:tcPr>
          <w:p w14:paraId="72177670" w14:textId="7CD4A3F8" w:rsidR="0096033D" w:rsidRDefault="002562F5" w:rsidP="006B5443">
            <w:pPr>
              <w:spacing w:line="320" w:lineRule="exact"/>
              <w:jc w:val="center"/>
              <w:rPr>
                <w:rFonts w:ascii="宋体" w:cs="宋体"/>
                <w:sz w:val="18"/>
                <w:szCs w:val="18"/>
              </w:rPr>
            </w:pPr>
            <w:r>
              <w:rPr>
                <w:rFonts w:ascii="宋体" w:cs="宋体" w:hint="eastAsia"/>
                <w:sz w:val="18"/>
                <w:szCs w:val="18"/>
              </w:rPr>
              <w:t>3</w:t>
            </w:r>
          </w:p>
        </w:tc>
        <w:tc>
          <w:tcPr>
            <w:tcW w:w="2127" w:type="dxa"/>
            <w:tcBorders>
              <w:top w:val="single" w:sz="4" w:space="0" w:color="auto"/>
              <w:left w:val="single" w:sz="4" w:space="0" w:color="auto"/>
              <w:bottom w:val="single" w:sz="4" w:space="0" w:color="auto"/>
              <w:right w:val="single" w:sz="4" w:space="0" w:color="auto"/>
            </w:tcBorders>
            <w:vAlign w:val="center"/>
          </w:tcPr>
          <w:p w14:paraId="09279A61" w14:textId="77777777" w:rsidR="0096033D" w:rsidRDefault="0096033D" w:rsidP="006B5443">
            <w:pPr>
              <w:autoSpaceDN w:val="0"/>
              <w:jc w:val="center"/>
              <w:textAlignment w:val="center"/>
              <w:rPr>
                <w:rFonts w:ascii="宋体" w:cs="Arial"/>
                <w:b/>
                <w:bCs/>
                <w:noProof/>
              </w:rPr>
            </w:pPr>
            <w:r w:rsidRPr="000569DA">
              <w:rPr>
                <w:rFonts w:ascii="宋体" w:cs="Arial"/>
                <w:b/>
                <w:bCs/>
                <w:noProof/>
              </w:rPr>
              <w:drawing>
                <wp:inline distT="0" distB="0" distL="0" distR="0" wp14:anchorId="62363AB7" wp14:editId="55776BF3">
                  <wp:extent cx="1213485" cy="1605915"/>
                  <wp:effectExtent l="0" t="0" r="5715" b="0"/>
                  <wp:docPr id="1436443818"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213485" cy="1605915"/>
                          </a:xfrm>
                          <a:prstGeom prst="rect">
                            <a:avLst/>
                          </a:prstGeom>
                          <a:noFill/>
                          <a:ln>
                            <a:noFill/>
                          </a:ln>
                        </pic:spPr>
                      </pic:pic>
                    </a:graphicData>
                  </a:graphic>
                </wp:inline>
              </w:drawing>
            </w:r>
          </w:p>
          <w:p w14:paraId="4F5A4019" w14:textId="77777777" w:rsidR="0096033D" w:rsidRPr="004E6403" w:rsidRDefault="0096033D" w:rsidP="006B5443">
            <w:pPr>
              <w:autoSpaceDN w:val="0"/>
              <w:jc w:val="center"/>
              <w:textAlignment w:val="center"/>
              <w:rPr>
                <w:rFonts w:ascii="宋体" w:cs="Arial"/>
                <w:b/>
                <w:bCs/>
                <w:noProof/>
              </w:rPr>
            </w:pPr>
            <w:r w:rsidRPr="000569DA">
              <w:rPr>
                <w:rFonts w:ascii="宋体" w:cs="Arial" w:hint="eastAsia"/>
                <w:b/>
                <w:bCs/>
                <w:noProof/>
              </w:rPr>
              <w:t xml:space="preserve">陶 </w:t>
            </w:r>
            <w:r>
              <w:rPr>
                <w:rFonts w:ascii="宋体" w:cs="Arial"/>
                <w:b/>
                <w:bCs/>
                <w:noProof/>
              </w:rPr>
              <w:t xml:space="preserve"> </w:t>
            </w:r>
            <w:r w:rsidRPr="000569DA">
              <w:rPr>
                <w:rFonts w:ascii="宋体" w:cs="Arial" w:hint="eastAsia"/>
                <w:b/>
                <w:bCs/>
                <w:noProof/>
              </w:rPr>
              <w:t>虎</w:t>
            </w:r>
          </w:p>
        </w:tc>
        <w:tc>
          <w:tcPr>
            <w:tcW w:w="3969" w:type="dxa"/>
            <w:tcBorders>
              <w:top w:val="single" w:sz="4" w:space="0" w:color="auto"/>
              <w:left w:val="single" w:sz="4" w:space="0" w:color="auto"/>
              <w:bottom w:val="single" w:sz="4" w:space="0" w:color="auto"/>
              <w:right w:val="single" w:sz="4" w:space="0" w:color="auto"/>
            </w:tcBorders>
            <w:vAlign w:val="center"/>
          </w:tcPr>
          <w:p w14:paraId="67FBCE9C" w14:textId="77777777" w:rsidR="0096033D" w:rsidRDefault="0096033D" w:rsidP="006B5443">
            <w:pPr>
              <w:jc w:val="center"/>
              <w:rPr>
                <w:rFonts w:ascii="宋体" w:cs="宋体"/>
                <w:b/>
                <w:color w:val="000000"/>
                <w:sz w:val="18"/>
                <w:szCs w:val="18"/>
              </w:rPr>
            </w:pPr>
            <w:proofErr w:type="gramStart"/>
            <w:r w:rsidRPr="000569DA">
              <w:rPr>
                <w:rFonts w:ascii="宋体" w:cs="宋体" w:hint="eastAsia"/>
                <w:b/>
                <w:color w:val="000000"/>
                <w:sz w:val="18"/>
                <w:szCs w:val="18"/>
              </w:rPr>
              <w:t>脑机接口</w:t>
            </w:r>
            <w:proofErr w:type="gramEnd"/>
            <w:r w:rsidRPr="000569DA">
              <w:rPr>
                <w:rFonts w:ascii="宋体" w:cs="宋体" w:hint="eastAsia"/>
                <w:b/>
                <w:color w:val="000000"/>
                <w:sz w:val="18"/>
                <w:szCs w:val="18"/>
              </w:rPr>
              <w:t>：生命进化新高度、BTIT时代新角色</w:t>
            </w:r>
          </w:p>
          <w:p w14:paraId="5459D626" w14:textId="672C1022" w:rsidR="0096033D" w:rsidRPr="001B623E" w:rsidRDefault="0096033D" w:rsidP="006B5443">
            <w:pPr>
              <w:jc w:val="center"/>
              <w:rPr>
                <w:rFonts w:ascii="宋体" w:cs="宋体"/>
                <w:b/>
                <w:color w:val="000000"/>
                <w:sz w:val="18"/>
                <w:szCs w:val="18"/>
              </w:rPr>
            </w:pPr>
            <w:r>
              <w:rPr>
                <w:rFonts w:ascii="宋体" w:cs="宋体" w:hint="eastAsia"/>
                <w:b/>
                <w:color w:val="000000"/>
                <w:sz w:val="18"/>
                <w:szCs w:val="18"/>
              </w:rPr>
              <w:t>9月7日周六上午9:30-11:30</w:t>
            </w:r>
          </w:p>
        </w:tc>
        <w:tc>
          <w:tcPr>
            <w:tcW w:w="7765" w:type="dxa"/>
            <w:tcBorders>
              <w:top w:val="single" w:sz="4" w:space="0" w:color="auto"/>
              <w:left w:val="single" w:sz="4" w:space="0" w:color="auto"/>
              <w:bottom w:val="single" w:sz="4" w:space="0" w:color="auto"/>
              <w:right w:val="single" w:sz="4" w:space="0" w:color="auto"/>
            </w:tcBorders>
            <w:vAlign w:val="center"/>
          </w:tcPr>
          <w:p w14:paraId="15794C32" w14:textId="306EF15C" w:rsidR="0096033D" w:rsidRDefault="0096033D" w:rsidP="00701413">
            <w:pPr>
              <w:jc w:val="left"/>
              <w:rPr>
                <w:rFonts w:ascii="宋体" w:cs="宋体"/>
                <w:color w:val="000000"/>
                <w:sz w:val="18"/>
                <w:szCs w:val="18"/>
              </w:rPr>
            </w:pPr>
            <w:r>
              <w:rPr>
                <w:rFonts w:ascii="宋体" w:cs="宋体" w:hint="eastAsia"/>
                <w:b/>
                <w:bCs/>
                <w:color w:val="000000"/>
                <w:sz w:val="18"/>
                <w:szCs w:val="18"/>
              </w:rPr>
              <w:t xml:space="preserve">陶 </w:t>
            </w:r>
            <w:r>
              <w:rPr>
                <w:rFonts w:ascii="宋体" w:cs="宋体"/>
                <w:b/>
                <w:bCs/>
                <w:color w:val="000000"/>
                <w:sz w:val="18"/>
                <w:szCs w:val="18"/>
              </w:rPr>
              <w:t xml:space="preserve"> </w:t>
            </w:r>
            <w:r>
              <w:rPr>
                <w:rFonts w:ascii="宋体" w:cs="宋体" w:hint="eastAsia"/>
                <w:b/>
                <w:bCs/>
                <w:color w:val="000000"/>
                <w:sz w:val="18"/>
                <w:szCs w:val="18"/>
              </w:rPr>
              <w:t>虎</w:t>
            </w:r>
            <w:r w:rsidRPr="00FD3DC5">
              <w:rPr>
                <w:rFonts w:ascii="宋体" w:cs="宋体" w:hint="eastAsia"/>
                <w:b/>
                <w:bCs/>
                <w:color w:val="000000"/>
                <w:sz w:val="18"/>
                <w:szCs w:val="18"/>
              </w:rPr>
              <w:t xml:space="preserve">  </w:t>
            </w:r>
            <w:r w:rsidRPr="000569DA">
              <w:rPr>
                <w:rFonts w:ascii="宋体" w:cs="宋体" w:hint="eastAsia"/>
                <w:color w:val="000000"/>
                <w:sz w:val="18"/>
                <w:szCs w:val="18"/>
              </w:rPr>
              <w:t>中国科学院上海微系统与信息技术研究所研究员、副所长，传感技术国家重点实验室副主任、2020 前沿实验室创始主任，国家万人计划领军人才，中国神经科学学会</w:t>
            </w:r>
            <w:proofErr w:type="gramStart"/>
            <w:r w:rsidRPr="000569DA">
              <w:rPr>
                <w:rFonts w:ascii="宋体" w:cs="宋体" w:hint="eastAsia"/>
                <w:color w:val="000000"/>
                <w:sz w:val="18"/>
                <w:szCs w:val="18"/>
              </w:rPr>
              <w:t>脑机接口</w:t>
            </w:r>
            <w:proofErr w:type="gramEnd"/>
            <w:r w:rsidRPr="000569DA">
              <w:rPr>
                <w:rFonts w:ascii="宋体" w:cs="宋体" w:hint="eastAsia"/>
                <w:color w:val="000000"/>
                <w:sz w:val="18"/>
                <w:szCs w:val="18"/>
              </w:rPr>
              <w:t>和交互分会主任委员， 国家“脑计划”类脑</w:t>
            </w:r>
            <w:proofErr w:type="gramStart"/>
            <w:r w:rsidRPr="000569DA">
              <w:rPr>
                <w:rFonts w:ascii="宋体" w:cs="宋体" w:hint="eastAsia"/>
                <w:color w:val="000000"/>
                <w:sz w:val="18"/>
                <w:szCs w:val="18"/>
              </w:rPr>
              <w:t>脑机方向</w:t>
            </w:r>
            <w:proofErr w:type="gramEnd"/>
            <w:r w:rsidRPr="000569DA">
              <w:rPr>
                <w:rFonts w:ascii="宋体" w:cs="宋体" w:hint="eastAsia"/>
                <w:color w:val="000000"/>
                <w:sz w:val="18"/>
                <w:szCs w:val="18"/>
              </w:rPr>
              <w:t>责任专家组成员。长期从事生物与信息交叉融合技术（BTIT）</w:t>
            </w:r>
            <w:r w:rsidR="00722657">
              <w:rPr>
                <w:rFonts w:ascii="宋体" w:cs="宋体" w:hint="eastAsia"/>
                <w:color w:val="000000"/>
                <w:sz w:val="18"/>
                <w:szCs w:val="18"/>
              </w:rPr>
              <w:t>、</w:t>
            </w:r>
            <w:proofErr w:type="gramStart"/>
            <w:r w:rsidR="00722657" w:rsidRPr="000569DA">
              <w:rPr>
                <w:rFonts w:ascii="宋体" w:cs="宋体" w:hint="eastAsia"/>
                <w:color w:val="000000"/>
                <w:sz w:val="18"/>
                <w:szCs w:val="18"/>
              </w:rPr>
              <w:t>脑机接口</w:t>
            </w:r>
            <w:proofErr w:type="gramEnd"/>
            <w:r w:rsidR="00722657" w:rsidRPr="000569DA">
              <w:rPr>
                <w:rFonts w:ascii="宋体" w:cs="宋体" w:hint="eastAsia"/>
                <w:color w:val="000000"/>
                <w:sz w:val="18"/>
                <w:szCs w:val="18"/>
              </w:rPr>
              <w:t>、生物存储、智能传感器和植入式医疗器械等方面</w:t>
            </w:r>
            <w:r w:rsidRPr="000569DA">
              <w:rPr>
                <w:rFonts w:ascii="宋体" w:cs="宋体" w:hint="eastAsia"/>
                <w:color w:val="000000"/>
                <w:sz w:val="18"/>
                <w:szCs w:val="18"/>
              </w:rPr>
              <w:t>研究。</w:t>
            </w:r>
          </w:p>
          <w:p w14:paraId="65EFA68F" w14:textId="77777777" w:rsidR="00701413" w:rsidRDefault="00701413" w:rsidP="00701413">
            <w:pPr>
              <w:jc w:val="left"/>
              <w:rPr>
                <w:rFonts w:ascii="宋体" w:cs="宋体"/>
                <w:color w:val="000000"/>
                <w:sz w:val="18"/>
                <w:szCs w:val="18"/>
              </w:rPr>
            </w:pPr>
          </w:p>
          <w:p w14:paraId="696CCC37" w14:textId="77777777" w:rsidR="0096033D" w:rsidRPr="000569DA" w:rsidRDefault="0096033D" w:rsidP="00701413">
            <w:pPr>
              <w:jc w:val="left"/>
              <w:rPr>
                <w:rFonts w:ascii="宋体" w:cs="宋体"/>
                <w:color w:val="000000"/>
                <w:sz w:val="18"/>
                <w:szCs w:val="18"/>
              </w:rPr>
            </w:pPr>
            <w:r w:rsidRPr="00FD3DC5">
              <w:rPr>
                <w:rFonts w:ascii="宋体" w:cs="宋体" w:hint="eastAsia"/>
                <w:b/>
                <w:bCs/>
                <w:color w:val="000000"/>
                <w:sz w:val="18"/>
                <w:szCs w:val="18"/>
              </w:rPr>
              <w:t>内容简介：</w:t>
            </w:r>
            <w:r w:rsidRPr="000569DA">
              <w:rPr>
                <w:rFonts w:ascii="宋体" w:cs="宋体" w:hint="eastAsia"/>
                <w:color w:val="000000"/>
                <w:sz w:val="18"/>
                <w:szCs w:val="18"/>
              </w:rPr>
              <w:t>当前以脑机接口为代表的高端生物技术正在加速演讲，成为下一代生命科学和信息技术交互融合（BTIT）的主战场，这也是上海重点发展的三大先导产业中的人工智能和生物医药产业的交融点。</w:t>
            </w:r>
            <w:proofErr w:type="gramStart"/>
            <w:r w:rsidRPr="000569DA">
              <w:rPr>
                <w:rFonts w:ascii="宋体" w:cs="宋体" w:hint="eastAsia"/>
                <w:color w:val="000000"/>
                <w:sz w:val="18"/>
                <w:szCs w:val="18"/>
              </w:rPr>
              <w:t>脑机接口</w:t>
            </w:r>
            <w:proofErr w:type="gramEnd"/>
            <w:r w:rsidRPr="000569DA">
              <w:rPr>
                <w:rFonts w:ascii="宋体" w:cs="宋体" w:hint="eastAsia"/>
                <w:color w:val="000000"/>
                <w:sz w:val="18"/>
                <w:szCs w:val="18"/>
              </w:rPr>
              <w:t>涵盖哪些前沿技术，可否突破？它的实现将对民众、社会、国家有哪些影响？在全球前沿技术竞争中，中国在全球竞争中处于怎样的地位？</w:t>
            </w:r>
            <w:r>
              <w:rPr>
                <w:rFonts w:ascii="宋体" w:cs="宋体" w:hint="eastAsia"/>
                <w:color w:val="000000"/>
                <w:sz w:val="18"/>
                <w:szCs w:val="18"/>
              </w:rPr>
              <w:t>讲座将</w:t>
            </w:r>
            <w:r w:rsidRPr="00B55703">
              <w:rPr>
                <w:rFonts w:ascii="宋体" w:cs="宋体" w:hint="eastAsia"/>
                <w:color w:val="000000"/>
                <w:sz w:val="18"/>
                <w:szCs w:val="18"/>
              </w:rPr>
              <w:t>和大家分享为何要做</w:t>
            </w:r>
            <w:proofErr w:type="gramStart"/>
            <w:r w:rsidRPr="00B55703">
              <w:rPr>
                <w:rFonts w:ascii="宋体" w:cs="宋体" w:hint="eastAsia"/>
                <w:color w:val="000000"/>
                <w:sz w:val="18"/>
                <w:szCs w:val="18"/>
              </w:rPr>
              <w:t>脑机接口</w:t>
            </w:r>
            <w:proofErr w:type="gramEnd"/>
            <w:r w:rsidRPr="00B55703">
              <w:rPr>
                <w:rFonts w:ascii="宋体" w:cs="宋体" w:hint="eastAsia"/>
                <w:color w:val="000000"/>
                <w:sz w:val="18"/>
                <w:szCs w:val="18"/>
              </w:rPr>
              <w:t>，</w:t>
            </w:r>
            <w:r>
              <w:rPr>
                <w:rFonts w:ascii="宋体" w:cs="宋体" w:hint="eastAsia"/>
                <w:color w:val="000000"/>
                <w:sz w:val="18"/>
                <w:szCs w:val="18"/>
              </w:rPr>
              <w:t>以及它的</w:t>
            </w:r>
            <w:r w:rsidRPr="00B55703">
              <w:rPr>
                <w:rFonts w:ascii="宋体" w:cs="宋体" w:hint="eastAsia"/>
                <w:color w:val="000000"/>
                <w:sz w:val="18"/>
                <w:szCs w:val="18"/>
              </w:rPr>
              <w:t>前景、挑战。</w:t>
            </w:r>
          </w:p>
        </w:tc>
      </w:tr>
      <w:tr w:rsidR="004D59B0" w14:paraId="77B6AC07" w14:textId="77777777" w:rsidTr="006B5443">
        <w:trPr>
          <w:trHeight w:val="3631"/>
        </w:trPr>
        <w:tc>
          <w:tcPr>
            <w:tcW w:w="781" w:type="dxa"/>
            <w:tcBorders>
              <w:top w:val="single" w:sz="4" w:space="0" w:color="auto"/>
              <w:left w:val="single" w:sz="4" w:space="0" w:color="auto"/>
              <w:bottom w:val="single" w:sz="4" w:space="0" w:color="auto"/>
              <w:right w:val="single" w:sz="4" w:space="0" w:color="auto"/>
            </w:tcBorders>
            <w:vAlign w:val="center"/>
          </w:tcPr>
          <w:p w14:paraId="7E2D1293" w14:textId="0B6B0BD7" w:rsidR="004D59B0" w:rsidRDefault="002562F5" w:rsidP="004D59B0">
            <w:pPr>
              <w:spacing w:line="320" w:lineRule="exact"/>
              <w:jc w:val="center"/>
              <w:rPr>
                <w:rFonts w:ascii="宋体" w:cs="宋体"/>
                <w:color w:val="000000"/>
                <w:sz w:val="18"/>
                <w:szCs w:val="18"/>
              </w:rPr>
            </w:pPr>
            <w:r>
              <w:rPr>
                <w:rFonts w:ascii="宋体" w:cs="宋体" w:hint="eastAsia"/>
                <w:color w:val="000000"/>
                <w:sz w:val="18"/>
                <w:szCs w:val="18"/>
              </w:rPr>
              <w:t>4</w:t>
            </w:r>
          </w:p>
        </w:tc>
        <w:tc>
          <w:tcPr>
            <w:tcW w:w="2127" w:type="dxa"/>
            <w:tcBorders>
              <w:top w:val="single" w:sz="4" w:space="0" w:color="auto"/>
              <w:left w:val="single" w:sz="4" w:space="0" w:color="auto"/>
              <w:bottom w:val="single" w:sz="4" w:space="0" w:color="auto"/>
              <w:right w:val="single" w:sz="4" w:space="0" w:color="auto"/>
            </w:tcBorders>
            <w:vAlign w:val="center"/>
          </w:tcPr>
          <w:p w14:paraId="583839FD" w14:textId="77777777" w:rsidR="004D59B0" w:rsidRDefault="004D59B0" w:rsidP="004D59B0">
            <w:pPr>
              <w:autoSpaceDN w:val="0"/>
              <w:jc w:val="center"/>
              <w:textAlignment w:val="center"/>
              <w:rPr>
                <w:b/>
                <w:bCs/>
                <w:color w:val="000000"/>
              </w:rPr>
            </w:pPr>
            <w:r w:rsidRPr="00CD1171">
              <w:rPr>
                <w:b/>
                <w:bCs/>
                <w:noProof/>
                <w:color w:val="000000"/>
              </w:rPr>
              <w:drawing>
                <wp:inline distT="0" distB="0" distL="0" distR="0" wp14:anchorId="53FCA174" wp14:editId="1DCAC7D2">
                  <wp:extent cx="1213485" cy="1619250"/>
                  <wp:effectExtent l="0" t="0" r="5715" b="0"/>
                  <wp:docPr id="48983343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213485" cy="1619250"/>
                          </a:xfrm>
                          <a:prstGeom prst="rect">
                            <a:avLst/>
                          </a:prstGeom>
                          <a:noFill/>
                          <a:ln>
                            <a:noFill/>
                          </a:ln>
                        </pic:spPr>
                      </pic:pic>
                    </a:graphicData>
                  </a:graphic>
                </wp:inline>
              </w:drawing>
            </w:r>
          </w:p>
          <w:p w14:paraId="6FF0B4EA" w14:textId="001580D8" w:rsidR="004D59B0" w:rsidRPr="009F0453" w:rsidRDefault="004D59B0" w:rsidP="004D59B0">
            <w:pPr>
              <w:autoSpaceDN w:val="0"/>
              <w:jc w:val="center"/>
              <w:textAlignment w:val="center"/>
              <w:rPr>
                <w:b/>
                <w:bCs/>
                <w:noProof/>
                <w:color w:val="000000"/>
              </w:rPr>
            </w:pPr>
            <w:proofErr w:type="gramStart"/>
            <w:r w:rsidRPr="00A83FDC">
              <w:rPr>
                <w:rFonts w:hint="eastAsia"/>
                <w:b/>
                <w:bCs/>
                <w:color w:val="000000"/>
              </w:rPr>
              <w:t>王思政</w:t>
            </w:r>
            <w:proofErr w:type="gramEnd"/>
          </w:p>
        </w:tc>
        <w:tc>
          <w:tcPr>
            <w:tcW w:w="3969" w:type="dxa"/>
            <w:tcBorders>
              <w:top w:val="single" w:sz="4" w:space="0" w:color="auto"/>
              <w:left w:val="single" w:sz="4" w:space="0" w:color="auto"/>
              <w:bottom w:val="single" w:sz="4" w:space="0" w:color="auto"/>
              <w:right w:val="single" w:sz="4" w:space="0" w:color="auto"/>
            </w:tcBorders>
            <w:vAlign w:val="center"/>
          </w:tcPr>
          <w:p w14:paraId="41B620D3" w14:textId="77777777" w:rsidR="0091390B" w:rsidRDefault="004D59B0" w:rsidP="004D59B0">
            <w:pPr>
              <w:jc w:val="center"/>
              <w:rPr>
                <w:rFonts w:ascii="宋体" w:cs="宋体"/>
                <w:b/>
                <w:color w:val="000000"/>
                <w:sz w:val="18"/>
                <w:szCs w:val="18"/>
              </w:rPr>
            </w:pPr>
            <w:r w:rsidRPr="00EA5709">
              <w:rPr>
                <w:rFonts w:ascii="宋体" w:cs="宋体" w:hint="eastAsia"/>
                <w:b/>
                <w:color w:val="000000"/>
                <w:sz w:val="18"/>
                <w:szCs w:val="18"/>
              </w:rPr>
              <w:t>努力培育新质生产力</w:t>
            </w:r>
            <w:r>
              <w:rPr>
                <w:rFonts w:ascii="宋体" w:cs="宋体" w:hint="eastAsia"/>
                <w:b/>
                <w:color w:val="000000"/>
                <w:sz w:val="18"/>
                <w:szCs w:val="18"/>
              </w:rPr>
              <w:t>，</w:t>
            </w:r>
            <w:r w:rsidRPr="00EA5709">
              <w:rPr>
                <w:rFonts w:ascii="宋体" w:cs="宋体" w:hint="eastAsia"/>
                <w:b/>
                <w:color w:val="000000"/>
                <w:sz w:val="18"/>
                <w:szCs w:val="18"/>
              </w:rPr>
              <w:t>激发高质量发展动力</w:t>
            </w:r>
          </w:p>
          <w:p w14:paraId="00596AF3" w14:textId="2485F288" w:rsidR="004D59B0" w:rsidRPr="00026030" w:rsidRDefault="004D59B0" w:rsidP="004D59B0">
            <w:pPr>
              <w:jc w:val="center"/>
              <w:rPr>
                <w:rFonts w:ascii="宋体" w:cs="宋体"/>
                <w:b/>
                <w:color w:val="000000"/>
                <w:sz w:val="18"/>
                <w:szCs w:val="18"/>
              </w:rPr>
            </w:pPr>
            <w:r>
              <w:rPr>
                <w:rFonts w:ascii="宋体" w:cs="宋体" w:hint="eastAsia"/>
                <w:b/>
                <w:color w:val="000000"/>
                <w:sz w:val="18"/>
                <w:szCs w:val="18"/>
              </w:rPr>
              <w:t>9月7日</w:t>
            </w:r>
            <w:r w:rsidRPr="0096033D">
              <w:rPr>
                <w:rFonts w:ascii="宋体" w:cs="宋体" w:hint="eastAsia"/>
                <w:b/>
                <w:sz w:val="18"/>
                <w:szCs w:val="18"/>
              </w:rPr>
              <w:t>周六下午</w:t>
            </w:r>
            <w:r>
              <w:rPr>
                <w:rFonts w:ascii="宋体" w:cs="宋体" w:hint="eastAsia"/>
                <w:b/>
                <w:sz w:val="18"/>
                <w:szCs w:val="18"/>
              </w:rPr>
              <w:t>1</w:t>
            </w:r>
            <w:r w:rsidRPr="0096033D">
              <w:rPr>
                <w:rFonts w:ascii="宋体" w:cs="宋体" w:hint="eastAsia"/>
                <w:b/>
                <w:sz w:val="18"/>
                <w:szCs w:val="18"/>
              </w:rPr>
              <w:t>:30-</w:t>
            </w:r>
            <w:r>
              <w:rPr>
                <w:rFonts w:ascii="宋体" w:cs="宋体" w:hint="eastAsia"/>
                <w:b/>
                <w:sz w:val="18"/>
                <w:szCs w:val="18"/>
              </w:rPr>
              <w:t>3</w:t>
            </w:r>
            <w:r w:rsidRPr="0096033D">
              <w:rPr>
                <w:rFonts w:ascii="宋体" w:cs="宋体" w:hint="eastAsia"/>
                <w:b/>
                <w:sz w:val="18"/>
                <w:szCs w:val="18"/>
              </w:rPr>
              <w:t>:30</w:t>
            </w:r>
          </w:p>
        </w:tc>
        <w:tc>
          <w:tcPr>
            <w:tcW w:w="7765" w:type="dxa"/>
            <w:tcBorders>
              <w:top w:val="single" w:sz="4" w:space="0" w:color="auto"/>
              <w:left w:val="single" w:sz="4" w:space="0" w:color="auto"/>
              <w:bottom w:val="single" w:sz="4" w:space="0" w:color="auto"/>
              <w:right w:val="single" w:sz="4" w:space="0" w:color="auto"/>
            </w:tcBorders>
            <w:vAlign w:val="center"/>
          </w:tcPr>
          <w:p w14:paraId="799D40BF" w14:textId="77777777" w:rsidR="004D59B0" w:rsidRPr="006F35C5" w:rsidRDefault="004D59B0" w:rsidP="004D59B0">
            <w:pPr>
              <w:pStyle w:val="a3"/>
              <w:shd w:val="clear" w:color="auto" w:fill="FFFFFF" w:themeFill="background1"/>
              <w:spacing w:before="0" w:beforeAutospacing="0" w:after="0" w:afterAutospacing="0"/>
              <w:rPr>
                <w:color w:val="000000"/>
                <w:sz w:val="18"/>
                <w:szCs w:val="18"/>
              </w:rPr>
            </w:pPr>
            <w:proofErr w:type="gramStart"/>
            <w:r>
              <w:rPr>
                <w:rFonts w:hint="eastAsia"/>
                <w:b/>
                <w:bCs/>
                <w:color w:val="000000"/>
                <w:sz w:val="18"/>
                <w:szCs w:val="18"/>
              </w:rPr>
              <w:t>王思政</w:t>
            </w:r>
            <w:proofErr w:type="gramEnd"/>
            <w:r>
              <w:rPr>
                <w:rFonts w:cs="黑体" w:hint="eastAsia"/>
                <w:b/>
                <w:bCs/>
                <w:color w:val="000000"/>
                <w:sz w:val="21"/>
                <w:szCs w:val="21"/>
              </w:rPr>
              <w:t xml:space="preserve"> </w:t>
            </w:r>
            <w:r>
              <w:rPr>
                <w:rFonts w:cs="黑体"/>
                <w:b/>
                <w:bCs/>
                <w:color w:val="000000"/>
                <w:sz w:val="21"/>
                <w:szCs w:val="21"/>
              </w:rPr>
              <w:t xml:space="preserve"> </w:t>
            </w:r>
            <w:r w:rsidRPr="004344D2">
              <w:rPr>
                <w:rFonts w:hint="eastAsia"/>
                <w:color w:val="000000"/>
                <w:sz w:val="18"/>
                <w:szCs w:val="18"/>
              </w:rPr>
              <w:t>上海宏观经济学会会长，原</w:t>
            </w:r>
            <w:proofErr w:type="gramStart"/>
            <w:r w:rsidRPr="004344D2">
              <w:rPr>
                <w:rFonts w:hint="eastAsia"/>
                <w:color w:val="000000"/>
                <w:sz w:val="18"/>
                <w:szCs w:val="18"/>
              </w:rPr>
              <w:t>上海市发改委</w:t>
            </w:r>
            <w:proofErr w:type="gramEnd"/>
            <w:r w:rsidRPr="004344D2">
              <w:rPr>
                <w:rFonts w:hint="eastAsia"/>
                <w:color w:val="000000"/>
                <w:sz w:val="18"/>
                <w:szCs w:val="18"/>
              </w:rPr>
              <w:t>副主任</w:t>
            </w:r>
            <w:r>
              <w:rPr>
                <w:rFonts w:hint="eastAsia"/>
                <w:color w:val="000000"/>
                <w:sz w:val="18"/>
                <w:szCs w:val="18"/>
              </w:rPr>
              <w:t>。</w:t>
            </w:r>
            <w:r w:rsidRPr="00EA5709">
              <w:rPr>
                <w:rFonts w:hint="eastAsia"/>
                <w:color w:val="000000"/>
                <w:sz w:val="18"/>
                <w:szCs w:val="18"/>
              </w:rPr>
              <w:t>长期在上海市发展改革委系统工作，曾主持过多项国家和上海市重大项目、规划、政策的管理、策划、编制工作，有丰富的实操和研究经验。</w:t>
            </w:r>
          </w:p>
          <w:p w14:paraId="253B86FF" w14:textId="20C9E895" w:rsidR="004D59B0" w:rsidRPr="00026030" w:rsidRDefault="004D59B0" w:rsidP="004D59B0">
            <w:pPr>
              <w:pStyle w:val="a3"/>
              <w:spacing w:before="0" w:beforeAutospacing="0" w:after="0" w:afterAutospacing="0"/>
              <w:rPr>
                <w:b/>
                <w:bCs/>
                <w:color w:val="000000"/>
                <w:sz w:val="18"/>
                <w:szCs w:val="18"/>
              </w:rPr>
            </w:pPr>
            <w:r w:rsidRPr="006F35C5">
              <w:rPr>
                <w:rFonts w:hint="eastAsia"/>
                <w:b/>
                <w:bCs/>
                <w:color w:val="000000"/>
                <w:sz w:val="18"/>
                <w:szCs w:val="18"/>
              </w:rPr>
              <w:t>内容简介：</w:t>
            </w:r>
            <w:r w:rsidRPr="00C473F5">
              <w:rPr>
                <w:rFonts w:hint="eastAsia"/>
                <w:sz w:val="18"/>
                <w:szCs w:val="18"/>
              </w:rPr>
              <w:t>随着科技革命和产业变革的加速推进，数字化、绿色化、融合化、智能化已成为推动经济社会发展的核心动力。本次讲座将解读“新质生产力”的本质与内涵</w:t>
            </w:r>
            <w:r>
              <w:rPr>
                <w:rFonts w:hint="eastAsia"/>
                <w:sz w:val="18"/>
                <w:szCs w:val="18"/>
              </w:rPr>
              <w:t>，</w:t>
            </w:r>
            <w:r w:rsidRPr="00EA5709">
              <w:rPr>
                <w:rFonts w:hint="eastAsia"/>
                <w:sz w:val="18"/>
                <w:szCs w:val="18"/>
              </w:rPr>
              <w:t>深刻剖析发展新质生产力的路径、面临的机遇与挑战以及上海的突破口和发力点。</w:t>
            </w:r>
            <w:r w:rsidRPr="00C473F5">
              <w:rPr>
                <w:rFonts w:hint="eastAsia"/>
                <w:sz w:val="18"/>
                <w:szCs w:val="18"/>
              </w:rPr>
              <w:t>。</w:t>
            </w:r>
          </w:p>
        </w:tc>
      </w:tr>
      <w:tr w:rsidR="002562F5" w14:paraId="142D0D19" w14:textId="77777777" w:rsidTr="00DE5115">
        <w:trPr>
          <w:trHeight w:val="704"/>
        </w:trPr>
        <w:tc>
          <w:tcPr>
            <w:tcW w:w="781" w:type="dxa"/>
            <w:tcBorders>
              <w:top w:val="single" w:sz="4" w:space="0" w:color="auto"/>
              <w:left w:val="single" w:sz="4" w:space="0" w:color="auto"/>
              <w:bottom w:val="single" w:sz="4" w:space="0" w:color="auto"/>
              <w:right w:val="single" w:sz="4" w:space="0" w:color="auto"/>
            </w:tcBorders>
            <w:vAlign w:val="center"/>
          </w:tcPr>
          <w:p w14:paraId="170FE463" w14:textId="77777777" w:rsidR="002562F5" w:rsidRDefault="002562F5" w:rsidP="00DE5115">
            <w:pPr>
              <w:spacing w:line="320" w:lineRule="exact"/>
              <w:jc w:val="center"/>
              <w:rPr>
                <w:rFonts w:ascii="宋体" w:cs="宋体"/>
                <w:b/>
                <w:sz w:val="18"/>
                <w:szCs w:val="18"/>
              </w:rPr>
            </w:pPr>
            <w:r>
              <w:rPr>
                <w:rFonts w:ascii="宋体" w:cs="宋体" w:hint="eastAsia"/>
                <w:b/>
                <w:sz w:val="18"/>
                <w:szCs w:val="18"/>
              </w:rPr>
              <w:lastRenderedPageBreak/>
              <w:t>序号</w:t>
            </w:r>
          </w:p>
        </w:tc>
        <w:tc>
          <w:tcPr>
            <w:tcW w:w="2127" w:type="dxa"/>
            <w:tcBorders>
              <w:top w:val="single" w:sz="4" w:space="0" w:color="auto"/>
              <w:left w:val="single" w:sz="4" w:space="0" w:color="auto"/>
              <w:bottom w:val="single" w:sz="4" w:space="0" w:color="auto"/>
              <w:right w:val="single" w:sz="4" w:space="0" w:color="auto"/>
            </w:tcBorders>
            <w:vAlign w:val="center"/>
          </w:tcPr>
          <w:p w14:paraId="57B95FC3" w14:textId="77777777" w:rsidR="002562F5" w:rsidRDefault="002562F5" w:rsidP="00DE5115">
            <w:pPr>
              <w:spacing w:line="320" w:lineRule="exact"/>
              <w:jc w:val="center"/>
              <w:rPr>
                <w:rFonts w:ascii="宋体" w:cs="宋体"/>
                <w:b/>
                <w:sz w:val="18"/>
                <w:szCs w:val="18"/>
              </w:rPr>
            </w:pPr>
            <w:r>
              <w:rPr>
                <w:rFonts w:ascii="宋体" w:cs="宋体" w:hint="eastAsia"/>
                <w:b/>
                <w:sz w:val="18"/>
                <w:szCs w:val="18"/>
              </w:rPr>
              <w:t>讲座嘉宾</w:t>
            </w:r>
          </w:p>
        </w:tc>
        <w:tc>
          <w:tcPr>
            <w:tcW w:w="3969" w:type="dxa"/>
            <w:tcBorders>
              <w:top w:val="single" w:sz="4" w:space="0" w:color="auto"/>
              <w:left w:val="single" w:sz="4" w:space="0" w:color="auto"/>
              <w:bottom w:val="single" w:sz="4" w:space="0" w:color="auto"/>
              <w:right w:val="single" w:sz="4" w:space="0" w:color="auto"/>
            </w:tcBorders>
            <w:vAlign w:val="center"/>
          </w:tcPr>
          <w:p w14:paraId="7D9BA5B6" w14:textId="77777777" w:rsidR="002562F5" w:rsidRDefault="002562F5" w:rsidP="00DE5115">
            <w:pPr>
              <w:spacing w:line="320" w:lineRule="exact"/>
              <w:jc w:val="center"/>
              <w:rPr>
                <w:rFonts w:ascii="宋体"/>
                <w:b/>
                <w:bCs/>
                <w:sz w:val="18"/>
                <w:szCs w:val="18"/>
              </w:rPr>
            </w:pPr>
            <w:r>
              <w:rPr>
                <w:rFonts w:ascii="宋体" w:cs="宋体" w:hint="eastAsia"/>
                <w:b/>
                <w:bCs/>
                <w:sz w:val="18"/>
                <w:szCs w:val="18"/>
              </w:rPr>
              <w:t>讲座主题及时间</w:t>
            </w:r>
          </w:p>
        </w:tc>
        <w:tc>
          <w:tcPr>
            <w:tcW w:w="7765" w:type="dxa"/>
            <w:tcBorders>
              <w:top w:val="single" w:sz="4" w:space="0" w:color="auto"/>
              <w:left w:val="single" w:sz="4" w:space="0" w:color="auto"/>
              <w:bottom w:val="single" w:sz="4" w:space="0" w:color="auto"/>
              <w:right w:val="single" w:sz="4" w:space="0" w:color="auto"/>
            </w:tcBorders>
            <w:vAlign w:val="center"/>
          </w:tcPr>
          <w:p w14:paraId="57312A35" w14:textId="77777777" w:rsidR="002562F5" w:rsidRDefault="002562F5" w:rsidP="00DE5115">
            <w:pPr>
              <w:jc w:val="center"/>
              <w:rPr>
                <w:rFonts w:ascii="宋体"/>
                <w:b/>
                <w:bCs/>
                <w:sz w:val="18"/>
                <w:szCs w:val="18"/>
              </w:rPr>
            </w:pPr>
            <w:r>
              <w:rPr>
                <w:rFonts w:ascii="宋体" w:cs="宋体" w:hint="eastAsia"/>
                <w:b/>
                <w:bCs/>
                <w:sz w:val="18"/>
                <w:szCs w:val="18"/>
              </w:rPr>
              <w:t>讲座嘉宾及内容简介</w:t>
            </w:r>
          </w:p>
        </w:tc>
      </w:tr>
      <w:tr w:rsidR="004D59B0" w14:paraId="1D0B8A5F" w14:textId="77777777" w:rsidTr="006B5443">
        <w:trPr>
          <w:trHeight w:val="3631"/>
        </w:trPr>
        <w:tc>
          <w:tcPr>
            <w:tcW w:w="781" w:type="dxa"/>
            <w:tcBorders>
              <w:top w:val="single" w:sz="4" w:space="0" w:color="auto"/>
              <w:left w:val="single" w:sz="4" w:space="0" w:color="auto"/>
              <w:bottom w:val="single" w:sz="4" w:space="0" w:color="auto"/>
              <w:right w:val="single" w:sz="4" w:space="0" w:color="auto"/>
            </w:tcBorders>
            <w:vAlign w:val="center"/>
          </w:tcPr>
          <w:p w14:paraId="60C44006" w14:textId="57C65035" w:rsidR="004D59B0" w:rsidRDefault="002562F5" w:rsidP="004D59B0">
            <w:pPr>
              <w:spacing w:line="320" w:lineRule="exact"/>
              <w:jc w:val="center"/>
              <w:rPr>
                <w:rFonts w:ascii="宋体" w:cs="宋体"/>
                <w:color w:val="000000"/>
                <w:sz w:val="18"/>
                <w:szCs w:val="18"/>
              </w:rPr>
            </w:pPr>
            <w:r>
              <w:rPr>
                <w:rFonts w:ascii="宋体" w:cs="宋体" w:hint="eastAsia"/>
                <w:color w:val="000000"/>
                <w:sz w:val="18"/>
                <w:szCs w:val="18"/>
              </w:rPr>
              <w:t>5</w:t>
            </w:r>
          </w:p>
        </w:tc>
        <w:tc>
          <w:tcPr>
            <w:tcW w:w="2127" w:type="dxa"/>
            <w:tcBorders>
              <w:top w:val="single" w:sz="4" w:space="0" w:color="auto"/>
              <w:left w:val="single" w:sz="4" w:space="0" w:color="auto"/>
              <w:bottom w:val="single" w:sz="4" w:space="0" w:color="auto"/>
              <w:right w:val="single" w:sz="4" w:space="0" w:color="auto"/>
            </w:tcBorders>
            <w:vAlign w:val="center"/>
          </w:tcPr>
          <w:p w14:paraId="63D91EAA" w14:textId="77777777" w:rsidR="004D59B0" w:rsidRDefault="004D59B0" w:rsidP="004D59B0">
            <w:pPr>
              <w:autoSpaceDN w:val="0"/>
              <w:jc w:val="center"/>
              <w:textAlignment w:val="center"/>
              <w:rPr>
                <w:b/>
                <w:bCs/>
                <w:noProof/>
                <w:color w:val="000000"/>
              </w:rPr>
            </w:pPr>
            <w:r w:rsidRPr="00BB02E5">
              <w:rPr>
                <w:b/>
                <w:bCs/>
                <w:noProof/>
                <w:color w:val="000000"/>
              </w:rPr>
              <w:drawing>
                <wp:inline distT="0" distB="0" distL="0" distR="0" wp14:anchorId="5EC817E8" wp14:editId="3D49FE5E">
                  <wp:extent cx="1213485" cy="1616075"/>
                  <wp:effectExtent l="0" t="0" r="5715" b="3175"/>
                  <wp:docPr id="158657444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213485" cy="1616075"/>
                          </a:xfrm>
                          <a:prstGeom prst="rect">
                            <a:avLst/>
                          </a:prstGeom>
                          <a:noFill/>
                          <a:ln>
                            <a:noFill/>
                          </a:ln>
                        </pic:spPr>
                      </pic:pic>
                    </a:graphicData>
                  </a:graphic>
                </wp:inline>
              </w:drawing>
            </w:r>
          </w:p>
          <w:p w14:paraId="1B7A3C99" w14:textId="77777777" w:rsidR="004D59B0" w:rsidRPr="00CE4417" w:rsidRDefault="004D59B0" w:rsidP="004D59B0">
            <w:pPr>
              <w:autoSpaceDN w:val="0"/>
              <w:jc w:val="center"/>
              <w:textAlignment w:val="center"/>
              <w:rPr>
                <w:b/>
                <w:bCs/>
                <w:noProof/>
                <w:color w:val="000000"/>
              </w:rPr>
            </w:pPr>
            <w:r>
              <w:rPr>
                <w:rFonts w:hint="eastAsia"/>
                <w:b/>
                <w:bCs/>
                <w:noProof/>
                <w:color w:val="000000"/>
              </w:rPr>
              <w:t>胡海鸥</w:t>
            </w:r>
          </w:p>
        </w:tc>
        <w:tc>
          <w:tcPr>
            <w:tcW w:w="3969" w:type="dxa"/>
            <w:tcBorders>
              <w:top w:val="single" w:sz="4" w:space="0" w:color="auto"/>
              <w:left w:val="single" w:sz="4" w:space="0" w:color="auto"/>
              <w:bottom w:val="single" w:sz="4" w:space="0" w:color="auto"/>
              <w:right w:val="single" w:sz="4" w:space="0" w:color="auto"/>
            </w:tcBorders>
            <w:vAlign w:val="center"/>
          </w:tcPr>
          <w:p w14:paraId="3236FD90" w14:textId="77777777" w:rsidR="004D59B0" w:rsidRDefault="004D59B0" w:rsidP="004D59B0">
            <w:pPr>
              <w:jc w:val="center"/>
              <w:rPr>
                <w:rFonts w:ascii="宋体" w:cs="宋体"/>
                <w:b/>
                <w:color w:val="000000"/>
                <w:sz w:val="18"/>
                <w:szCs w:val="18"/>
              </w:rPr>
            </w:pPr>
            <w:r w:rsidRPr="005F0EB9">
              <w:rPr>
                <w:rFonts w:ascii="宋体" w:cs="宋体" w:hint="eastAsia"/>
                <w:b/>
                <w:color w:val="000000"/>
                <w:sz w:val="18"/>
                <w:szCs w:val="18"/>
              </w:rPr>
              <w:t>宏观视角下的管理经济学</w:t>
            </w:r>
          </w:p>
          <w:p w14:paraId="3B736F15" w14:textId="42854A7C" w:rsidR="004D59B0" w:rsidRPr="00F1659D" w:rsidRDefault="004D59B0" w:rsidP="004D59B0">
            <w:pPr>
              <w:jc w:val="center"/>
              <w:rPr>
                <w:rFonts w:ascii="宋体" w:cs="宋体"/>
                <w:b/>
                <w:color w:val="000000"/>
                <w:sz w:val="18"/>
                <w:szCs w:val="18"/>
              </w:rPr>
            </w:pPr>
            <w:r>
              <w:rPr>
                <w:rFonts w:ascii="宋体" w:cs="宋体" w:hint="eastAsia"/>
                <w:b/>
                <w:color w:val="000000"/>
                <w:sz w:val="18"/>
                <w:szCs w:val="18"/>
              </w:rPr>
              <w:t>9月11日周三下午1:30-3:30</w:t>
            </w:r>
          </w:p>
        </w:tc>
        <w:tc>
          <w:tcPr>
            <w:tcW w:w="7765" w:type="dxa"/>
            <w:tcBorders>
              <w:top w:val="single" w:sz="4" w:space="0" w:color="auto"/>
              <w:left w:val="single" w:sz="4" w:space="0" w:color="auto"/>
              <w:bottom w:val="single" w:sz="4" w:space="0" w:color="auto"/>
              <w:right w:val="single" w:sz="4" w:space="0" w:color="auto"/>
            </w:tcBorders>
            <w:vAlign w:val="center"/>
          </w:tcPr>
          <w:p w14:paraId="567946A1" w14:textId="77777777" w:rsidR="004D59B0" w:rsidRDefault="004D59B0" w:rsidP="004D59B0">
            <w:pPr>
              <w:pStyle w:val="a3"/>
              <w:spacing w:before="0" w:beforeAutospacing="0" w:after="0" w:afterAutospacing="0"/>
              <w:rPr>
                <w:color w:val="000000"/>
                <w:sz w:val="18"/>
                <w:szCs w:val="18"/>
              </w:rPr>
            </w:pPr>
            <w:r>
              <w:rPr>
                <w:rFonts w:hint="eastAsia"/>
                <w:b/>
                <w:bCs/>
                <w:color w:val="000000"/>
                <w:sz w:val="18"/>
                <w:szCs w:val="18"/>
              </w:rPr>
              <w:t xml:space="preserve">胡海鸥 </w:t>
            </w:r>
            <w:r>
              <w:rPr>
                <w:b/>
                <w:bCs/>
                <w:color w:val="000000"/>
                <w:sz w:val="18"/>
                <w:szCs w:val="18"/>
              </w:rPr>
              <w:t xml:space="preserve"> </w:t>
            </w:r>
            <w:r w:rsidRPr="00DC1E1C">
              <w:rPr>
                <w:color w:val="000000"/>
                <w:sz w:val="18"/>
                <w:szCs w:val="18"/>
              </w:rPr>
              <w:t xml:space="preserve"> </w:t>
            </w:r>
            <w:r w:rsidRPr="00BB02E5">
              <w:rPr>
                <w:rFonts w:hint="eastAsia"/>
                <w:color w:val="000000"/>
                <w:sz w:val="18"/>
                <w:szCs w:val="18"/>
              </w:rPr>
              <w:t>上海交通大学安泰经济与管理学院金融系教授，博士生导师，前MBA项目主任,中国金融学会理事，上海金融学会理事。主要研究方向为商业银行经营管理，货币理论与政策。</w:t>
            </w:r>
            <w:r w:rsidRPr="00D87FA1">
              <w:rPr>
                <w:rFonts w:hint="eastAsia"/>
                <w:color w:val="000000"/>
                <w:sz w:val="18"/>
                <w:szCs w:val="18"/>
              </w:rPr>
              <w:t>所主持课程“金融学概”和“”经济学原理分别获得2010年国家和上海市精品课。MBA的《中国宏观经济分析》、《管理经济学》的教学评价一直名列前茅。</w:t>
            </w:r>
          </w:p>
          <w:p w14:paraId="1BC88664" w14:textId="77777777" w:rsidR="004D59B0" w:rsidRDefault="004D59B0" w:rsidP="004D59B0">
            <w:pPr>
              <w:pStyle w:val="a3"/>
              <w:spacing w:before="0" w:beforeAutospacing="0" w:after="0" w:afterAutospacing="0"/>
              <w:rPr>
                <w:b/>
                <w:bCs/>
                <w:color w:val="000000"/>
                <w:sz w:val="18"/>
                <w:szCs w:val="18"/>
              </w:rPr>
            </w:pPr>
          </w:p>
          <w:p w14:paraId="05976BB4" w14:textId="77777777" w:rsidR="004D59B0" w:rsidRDefault="004D59B0" w:rsidP="004D59B0">
            <w:pPr>
              <w:pStyle w:val="a3"/>
              <w:spacing w:before="0" w:beforeAutospacing="0" w:after="0" w:afterAutospacing="0"/>
              <w:rPr>
                <w:b/>
                <w:bCs/>
                <w:color w:val="000000"/>
                <w:sz w:val="18"/>
                <w:szCs w:val="18"/>
              </w:rPr>
            </w:pPr>
            <w:r>
              <w:rPr>
                <w:rFonts w:hint="eastAsia"/>
                <w:b/>
                <w:bCs/>
                <w:color w:val="000000"/>
                <w:sz w:val="18"/>
                <w:szCs w:val="18"/>
              </w:rPr>
              <w:t>内容简介：</w:t>
            </w:r>
            <w:r w:rsidRPr="00C27C2C">
              <w:rPr>
                <w:rFonts w:hint="eastAsia"/>
                <w:color w:val="000000"/>
                <w:sz w:val="18"/>
                <w:szCs w:val="18"/>
              </w:rPr>
              <w:t>管理经济学作为一门融合了经济学、管理学和决策科学的体系性课程，在企业发展中地位不容小觑。经济学的本质强调的不是关于“金钱”而是关于“选择或决策”，它在资源优化配置、战略制定、风险管理以及决策支持等方面为企业管理者提供了强而有力的支撑。讲座将从理论到实例，全方位带</w:t>
            </w:r>
            <w:r>
              <w:rPr>
                <w:rFonts w:hint="eastAsia"/>
                <w:color w:val="000000"/>
                <w:sz w:val="18"/>
                <w:szCs w:val="18"/>
              </w:rPr>
              <w:t>大家</w:t>
            </w:r>
            <w:r w:rsidRPr="00C27C2C">
              <w:rPr>
                <w:rFonts w:hint="eastAsia"/>
                <w:color w:val="000000"/>
                <w:sz w:val="18"/>
                <w:szCs w:val="18"/>
              </w:rPr>
              <w:t>探寻经济学本质，理性剖析经济原理与市场、消费之间的关系，启迪大家更多思考。</w:t>
            </w:r>
          </w:p>
        </w:tc>
      </w:tr>
      <w:tr w:rsidR="004D59B0" w:rsidRPr="00EE13C8" w14:paraId="049CD074" w14:textId="77777777" w:rsidTr="00765AC4">
        <w:trPr>
          <w:trHeight w:val="3392"/>
        </w:trPr>
        <w:tc>
          <w:tcPr>
            <w:tcW w:w="781" w:type="dxa"/>
            <w:tcBorders>
              <w:top w:val="single" w:sz="4" w:space="0" w:color="auto"/>
              <w:left w:val="single" w:sz="4" w:space="0" w:color="auto"/>
              <w:bottom w:val="single" w:sz="4" w:space="0" w:color="auto"/>
              <w:right w:val="single" w:sz="4" w:space="0" w:color="auto"/>
            </w:tcBorders>
            <w:vAlign w:val="center"/>
          </w:tcPr>
          <w:p w14:paraId="30477E0B" w14:textId="0B59DB56" w:rsidR="004D59B0" w:rsidRPr="005E448B" w:rsidRDefault="002562F5" w:rsidP="004D59B0">
            <w:pPr>
              <w:spacing w:line="320" w:lineRule="exact"/>
              <w:jc w:val="center"/>
              <w:rPr>
                <w:rFonts w:ascii="宋体" w:cs="宋体"/>
                <w:sz w:val="18"/>
                <w:szCs w:val="18"/>
              </w:rPr>
            </w:pPr>
            <w:r>
              <w:rPr>
                <w:rFonts w:ascii="宋体" w:cs="宋体" w:hint="eastAsia"/>
                <w:sz w:val="18"/>
                <w:szCs w:val="18"/>
              </w:rPr>
              <w:t>6</w:t>
            </w:r>
          </w:p>
        </w:tc>
        <w:tc>
          <w:tcPr>
            <w:tcW w:w="2127" w:type="dxa"/>
            <w:tcBorders>
              <w:top w:val="single" w:sz="4" w:space="0" w:color="auto"/>
              <w:left w:val="single" w:sz="4" w:space="0" w:color="auto"/>
              <w:bottom w:val="single" w:sz="4" w:space="0" w:color="auto"/>
              <w:right w:val="single" w:sz="4" w:space="0" w:color="auto"/>
            </w:tcBorders>
            <w:vAlign w:val="center"/>
          </w:tcPr>
          <w:p w14:paraId="41BB325B" w14:textId="77777777" w:rsidR="004D59B0" w:rsidRDefault="004D59B0" w:rsidP="004D59B0">
            <w:pPr>
              <w:autoSpaceDN w:val="0"/>
              <w:jc w:val="center"/>
              <w:textAlignment w:val="center"/>
              <w:rPr>
                <w:rFonts w:ascii="宋体" w:cs="宋体"/>
                <w:b/>
                <w:noProof/>
                <w:sz w:val="18"/>
                <w:szCs w:val="18"/>
              </w:rPr>
            </w:pPr>
            <w:r w:rsidRPr="00106EE9">
              <w:rPr>
                <w:rFonts w:ascii="宋体" w:cs="宋体"/>
                <w:b/>
                <w:noProof/>
                <w:sz w:val="18"/>
                <w:szCs w:val="18"/>
              </w:rPr>
              <w:drawing>
                <wp:inline distT="0" distB="0" distL="0" distR="0" wp14:anchorId="0EF591FD" wp14:editId="7DEE51F3">
                  <wp:extent cx="1213485" cy="1635125"/>
                  <wp:effectExtent l="0" t="0" r="5715" b="3175"/>
                  <wp:docPr id="46484238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213485" cy="1635125"/>
                          </a:xfrm>
                          <a:prstGeom prst="rect">
                            <a:avLst/>
                          </a:prstGeom>
                          <a:noFill/>
                          <a:ln>
                            <a:noFill/>
                          </a:ln>
                        </pic:spPr>
                      </pic:pic>
                    </a:graphicData>
                  </a:graphic>
                </wp:inline>
              </w:drawing>
            </w:r>
          </w:p>
          <w:p w14:paraId="4587960A" w14:textId="77777777" w:rsidR="004D59B0" w:rsidRPr="00B639A6" w:rsidRDefault="004D59B0" w:rsidP="004D59B0">
            <w:pPr>
              <w:autoSpaceDN w:val="0"/>
              <w:jc w:val="center"/>
              <w:textAlignment w:val="center"/>
              <w:rPr>
                <w:rFonts w:ascii="宋体" w:cs="宋体"/>
                <w:b/>
                <w:noProof/>
                <w:sz w:val="18"/>
                <w:szCs w:val="18"/>
              </w:rPr>
            </w:pPr>
            <w:r>
              <w:rPr>
                <w:rFonts w:ascii="宋体" w:cs="宋体" w:hint="eastAsia"/>
                <w:b/>
                <w:noProof/>
                <w:sz w:val="18"/>
                <w:szCs w:val="18"/>
              </w:rPr>
              <w:t>沈丁立</w:t>
            </w:r>
          </w:p>
        </w:tc>
        <w:tc>
          <w:tcPr>
            <w:tcW w:w="3969" w:type="dxa"/>
            <w:tcBorders>
              <w:top w:val="single" w:sz="4" w:space="0" w:color="auto"/>
              <w:left w:val="single" w:sz="4" w:space="0" w:color="auto"/>
              <w:bottom w:val="single" w:sz="4" w:space="0" w:color="auto"/>
              <w:right w:val="single" w:sz="4" w:space="0" w:color="auto"/>
            </w:tcBorders>
            <w:vAlign w:val="center"/>
          </w:tcPr>
          <w:p w14:paraId="7A3F2EBA" w14:textId="77777777" w:rsidR="004D59B0" w:rsidRDefault="004D59B0" w:rsidP="004D59B0">
            <w:pPr>
              <w:jc w:val="center"/>
              <w:rPr>
                <w:rFonts w:ascii="宋体" w:cs="宋体"/>
                <w:b/>
                <w:sz w:val="18"/>
                <w:szCs w:val="18"/>
              </w:rPr>
            </w:pPr>
            <w:r>
              <w:rPr>
                <w:rFonts w:ascii="宋体" w:cs="宋体" w:hint="eastAsia"/>
                <w:b/>
                <w:sz w:val="18"/>
                <w:szCs w:val="18"/>
              </w:rPr>
              <w:t>大国博弈与中美关系</w:t>
            </w:r>
          </w:p>
          <w:p w14:paraId="7D93D452" w14:textId="18A934DB" w:rsidR="004D59B0" w:rsidRPr="00DE3CD2" w:rsidRDefault="004D59B0" w:rsidP="004D59B0">
            <w:pPr>
              <w:jc w:val="center"/>
              <w:rPr>
                <w:rFonts w:ascii="宋体" w:cs="宋体"/>
                <w:b/>
                <w:sz w:val="18"/>
                <w:szCs w:val="18"/>
              </w:rPr>
            </w:pPr>
            <w:r>
              <w:rPr>
                <w:rFonts w:ascii="宋体" w:cs="宋体" w:hint="eastAsia"/>
                <w:b/>
                <w:sz w:val="18"/>
                <w:szCs w:val="18"/>
              </w:rPr>
              <w:t>9月18日</w:t>
            </w:r>
            <w:r>
              <w:rPr>
                <w:rFonts w:ascii="宋体" w:cs="宋体" w:hint="eastAsia"/>
                <w:b/>
                <w:color w:val="000000"/>
                <w:sz w:val="18"/>
                <w:szCs w:val="18"/>
              </w:rPr>
              <w:t>周三下午1:30-3:30</w:t>
            </w:r>
          </w:p>
        </w:tc>
        <w:tc>
          <w:tcPr>
            <w:tcW w:w="7765" w:type="dxa"/>
            <w:tcBorders>
              <w:top w:val="single" w:sz="4" w:space="0" w:color="auto"/>
              <w:left w:val="single" w:sz="4" w:space="0" w:color="auto"/>
              <w:bottom w:val="single" w:sz="4" w:space="0" w:color="auto"/>
              <w:right w:val="single" w:sz="4" w:space="0" w:color="auto"/>
            </w:tcBorders>
            <w:vAlign w:val="center"/>
          </w:tcPr>
          <w:p w14:paraId="2B455410" w14:textId="113CAD3C" w:rsidR="004D59B0" w:rsidRDefault="004D59B0" w:rsidP="004D59B0">
            <w:pPr>
              <w:jc w:val="left"/>
              <w:rPr>
                <w:rFonts w:ascii="宋体" w:cs="宋体"/>
                <w:bCs/>
                <w:color w:val="000000" w:themeColor="text1"/>
                <w:sz w:val="18"/>
                <w:szCs w:val="18"/>
              </w:rPr>
            </w:pPr>
            <w:r>
              <w:rPr>
                <w:rFonts w:ascii="宋体" w:cs="宋体" w:hint="eastAsia"/>
                <w:b/>
                <w:bCs/>
                <w:sz w:val="18"/>
                <w:szCs w:val="18"/>
              </w:rPr>
              <w:t>沈丁立</w:t>
            </w:r>
            <w:r w:rsidRPr="005E448B">
              <w:rPr>
                <w:rFonts w:ascii="宋体" w:cs="宋体" w:hint="eastAsia"/>
                <w:b/>
                <w:bCs/>
                <w:sz w:val="18"/>
                <w:szCs w:val="18"/>
              </w:rPr>
              <w:t xml:space="preserve">  </w:t>
            </w:r>
            <w:r w:rsidRPr="00C2688D">
              <w:rPr>
                <w:rFonts w:ascii="宋体" w:cs="宋体" w:hint="eastAsia"/>
                <w:bCs/>
                <w:color w:val="000000" w:themeColor="text1"/>
                <w:sz w:val="18"/>
                <w:szCs w:val="18"/>
              </w:rPr>
              <w:t>复旦大学教授、国际问题研究院前常务副院长、美国研究中心前主任</w:t>
            </w:r>
            <w:r>
              <w:rPr>
                <w:rFonts w:ascii="宋体" w:cs="宋体" w:hint="eastAsia"/>
                <w:bCs/>
                <w:color w:val="000000" w:themeColor="text1"/>
                <w:sz w:val="18"/>
                <w:szCs w:val="18"/>
              </w:rPr>
              <w:t>。</w:t>
            </w:r>
            <w:r w:rsidRPr="00C2688D">
              <w:rPr>
                <w:rFonts w:ascii="宋体" w:cs="宋体" w:hint="eastAsia"/>
                <w:bCs/>
                <w:color w:val="000000" w:themeColor="text1"/>
                <w:sz w:val="18"/>
                <w:szCs w:val="18"/>
              </w:rPr>
              <w:t>研究与发表集中于中美安全关系、地区安全和国际战略、军控与防扩散、中美外交与防务政策等。</w:t>
            </w:r>
            <w:r w:rsidRPr="00BA55DE">
              <w:rPr>
                <w:rFonts w:ascii="宋体" w:cs="宋体" w:hint="eastAsia"/>
                <w:bCs/>
                <w:color w:val="000000" w:themeColor="text1"/>
                <w:sz w:val="18"/>
                <w:szCs w:val="18"/>
              </w:rPr>
              <w:t>担任多个国内外学术机构的重要职务，并多次为国内外政府和国际组织提供战略咨询。</w:t>
            </w:r>
            <w:r>
              <w:rPr>
                <w:rFonts w:ascii="宋体" w:cs="宋体" w:hint="eastAsia"/>
                <w:bCs/>
                <w:color w:val="000000" w:themeColor="text1"/>
                <w:sz w:val="18"/>
                <w:szCs w:val="18"/>
              </w:rPr>
              <w:t>1</w:t>
            </w:r>
            <w:r w:rsidRPr="00C2688D">
              <w:rPr>
                <w:rFonts w:ascii="宋体" w:cs="宋体" w:hint="eastAsia"/>
                <w:bCs/>
                <w:color w:val="000000" w:themeColor="text1"/>
                <w:sz w:val="18"/>
                <w:szCs w:val="18"/>
              </w:rPr>
              <w:t>996年，被遴选为艾森豪威尔学者。2002年，为联合国秘书长安南提供第二任期战略计划咨询。</w:t>
            </w:r>
          </w:p>
          <w:p w14:paraId="6939AF7A" w14:textId="77777777" w:rsidR="004D59B0" w:rsidRDefault="004D59B0" w:rsidP="004D59B0">
            <w:pPr>
              <w:jc w:val="left"/>
              <w:rPr>
                <w:rFonts w:ascii="宋体" w:cs="宋体"/>
                <w:bCs/>
                <w:color w:val="000000" w:themeColor="text1"/>
                <w:sz w:val="18"/>
                <w:szCs w:val="18"/>
              </w:rPr>
            </w:pPr>
          </w:p>
          <w:p w14:paraId="1DB6B079" w14:textId="1765D1D1" w:rsidR="004D59B0" w:rsidRDefault="004D59B0" w:rsidP="004D59B0">
            <w:pPr>
              <w:jc w:val="left"/>
              <w:rPr>
                <w:rFonts w:ascii="宋体" w:cs="宋体"/>
                <w:b/>
                <w:bCs/>
                <w:sz w:val="18"/>
                <w:szCs w:val="18"/>
              </w:rPr>
            </w:pPr>
            <w:r w:rsidRPr="00B46DCB">
              <w:rPr>
                <w:rFonts w:ascii="宋体" w:cs="宋体" w:hint="eastAsia"/>
                <w:b/>
                <w:bCs/>
                <w:sz w:val="18"/>
                <w:szCs w:val="18"/>
              </w:rPr>
              <w:t>内容简介</w:t>
            </w:r>
            <w:r w:rsidRPr="00B46DCB">
              <w:rPr>
                <w:rFonts w:ascii="宋体" w:cs="宋体" w:hint="eastAsia"/>
                <w:bCs/>
                <w:sz w:val="18"/>
                <w:szCs w:val="18"/>
              </w:rPr>
              <w:t>：</w:t>
            </w:r>
            <w:r w:rsidRPr="00632560">
              <w:rPr>
                <w:rFonts w:ascii="宋体" w:cs="宋体" w:hint="eastAsia"/>
                <w:bCs/>
                <w:sz w:val="18"/>
                <w:szCs w:val="18"/>
              </w:rPr>
              <w:t>当前的世界格局复杂多变，</w:t>
            </w:r>
            <w:r w:rsidRPr="006D5245">
              <w:rPr>
                <w:rFonts w:ascii="宋体" w:cs="宋体" w:hint="eastAsia"/>
                <w:bCs/>
                <w:sz w:val="18"/>
                <w:szCs w:val="18"/>
              </w:rPr>
              <w:t>大国间的战略博弈如同经纬交织，深刻影响着全球秩序的脉动。</w:t>
            </w:r>
            <w:r w:rsidRPr="005D21A3">
              <w:rPr>
                <w:rFonts w:ascii="宋体" w:cs="宋体"/>
                <w:bCs/>
                <w:sz w:val="18"/>
                <w:szCs w:val="18"/>
              </w:rPr>
              <w:t>中美关系作为全球最重要的双边关系之一，近年来的博弈日益激烈，</w:t>
            </w:r>
            <w:r w:rsidRPr="00632560">
              <w:rPr>
                <w:rFonts w:ascii="宋体" w:cs="宋体" w:hint="eastAsia"/>
                <w:bCs/>
                <w:sz w:val="18"/>
                <w:szCs w:val="18"/>
              </w:rPr>
              <w:t>成为了国际社会普遍关注的焦点</w:t>
            </w:r>
            <w:r>
              <w:rPr>
                <w:rFonts w:ascii="宋体" w:cs="宋体" w:hint="eastAsia"/>
                <w:bCs/>
                <w:sz w:val="18"/>
                <w:szCs w:val="18"/>
              </w:rPr>
              <w:t>，同时也引发了各方</w:t>
            </w:r>
            <w:r w:rsidRPr="00632560">
              <w:rPr>
                <w:rFonts w:ascii="宋体" w:cs="宋体"/>
                <w:bCs/>
                <w:sz w:val="18"/>
                <w:szCs w:val="18"/>
              </w:rPr>
              <w:t>对未来关系走向的各种猜测</w:t>
            </w:r>
            <w:r w:rsidRPr="005D21A3">
              <w:rPr>
                <w:rFonts w:ascii="宋体" w:cs="宋体"/>
                <w:bCs/>
                <w:sz w:val="18"/>
                <w:szCs w:val="18"/>
              </w:rPr>
              <w:t>。</w:t>
            </w:r>
            <w:r w:rsidRPr="006D5245">
              <w:rPr>
                <w:rFonts w:ascii="宋体" w:cs="宋体" w:hint="eastAsia"/>
                <w:bCs/>
                <w:sz w:val="18"/>
                <w:szCs w:val="18"/>
              </w:rPr>
              <w:t>讲座将梳理中美关系演变，分析变化关键，</w:t>
            </w:r>
            <w:r w:rsidRPr="00632560">
              <w:rPr>
                <w:rFonts w:ascii="宋体" w:cs="宋体" w:hint="eastAsia"/>
                <w:bCs/>
                <w:sz w:val="18"/>
                <w:szCs w:val="18"/>
              </w:rPr>
              <w:t>探讨两国关系是否会进入新常态或面临更大挑战</w:t>
            </w:r>
            <w:r>
              <w:rPr>
                <w:rFonts w:ascii="宋体" w:cs="宋体" w:hint="eastAsia"/>
                <w:bCs/>
                <w:sz w:val="18"/>
                <w:szCs w:val="18"/>
              </w:rPr>
              <w:t>，</w:t>
            </w:r>
            <w:r w:rsidRPr="006D5245">
              <w:rPr>
                <w:rFonts w:ascii="宋体" w:cs="宋体" w:hint="eastAsia"/>
                <w:bCs/>
                <w:sz w:val="18"/>
                <w:szCs w:val="18"/>
              </w:rPr>
              <w:t>为理解全球未来提供洞见。</w:t>
            </w:r>
          </w:p>
        </w:tc>
      </w:tr>
      <w:tr w:rsidR="004D59B0" w14:paraId="5F46B718" w14:textId="77777777" w:rsidTr="00765AC4">
        <w:trPr>
          <w:trHeight w:val="704"/>
        </w:trPr>
        <w:tc>
          <w:tcPr>
            <w:tcW w:w="781" w:type="dxa"/>
            <w:tcBorders>
              <w:top w:val="single" w:sz="4" w:space="0" w:color="auto"/>
              <w:left w:val="single" w:sz="4" w:space="0" w:color="auto"/>
              <w:bottom w:val="single" w:sz="4" w:space="0" w:color="auto"/>
              <w:right w:val="single" w:sz="4" w:space="0" w:color="auto"/>
            </w:tcBorders>
            <w:vAlign w:val="center"/>
          </w:tcPr>
          <w:p w14:paraId="137B15BA" w14:textId="77777777" w:rsidR="004D59B0" w:rsidRDefault="004D59B0" w:rsidP="004D59B0">
            <w:pPr>
              <w:spacing w:line="320" w:lineRule="exact"/>
              <w:jc w:val="center"/>
              <w:rPr>
                <w:rFonts w:ascii="宋体" w:cs="宋体"/>
                <w:b/>
                <w:sz w:val="18"/>
                <w:szCs w:val="18"/>
              </w:rPr>
            </w:pPr>
            <w:bookmarkStart w:id="2" w:name="_Hlk173489379"/>
            <w:r>
              <w:rPr>
                <w:rFonts w:ascii="宋体" w:cs="宋体" w:hint="eastAsia"/>
                <w:b/>
                <w:sz w:val="18"/>
                <w:szCs w:val="18"/>
              </w:rPr>
              <w:lastRenderedPageBreak/>
              <w:t>序号</w:t>
            </w:r>
          </w:p>
        </w:tc>
        <w:tc>
          <w:tcPr>
            <w:tcW w:w="2127" w:type="dxa"/>
            <w:tcBorders>
              <w:top w:val="single" w:sz="4" w:space="0" w:color="auto"/>
              <w:left w:val="single" w:sz="4" w:space="0" w:color="auto"/>
              <w:bottom w:val="single" w:sz="4" w:space="0" w:color="auto"/>
              <w:right w:val="single" w:sz="4" w:space="0" w:color="auto"/>
            </w:tcBorders>
            <w:vAlign w:val="center"/>
          </w:tcPr>
          <w:p w14:paraId="73FD3CBC" w14:textId="77777777" w:rsidR="004D59B0" w:rsidRDefault="004D59B0" w:rsidP="004D59B0">
            <w:pPr>
              <w:spacing w:line="320" w:lineRule="exact"/>
              <w:jc w:val="center"/>
              <w:rPr>
                <w:rFonts w:ascii="宋体" w:cs="宋体"/>
                <w:b/>
                <w:sz w:val="18"/>
                <w:szCs w:val="18"/>
              </w:rPr>
            </w:pPr>
            <w:r>
              <w:rPr>
                <w:rFonts w:ascii="宋体" w:cs="宋体" w:hint="eastAsia"/>
                <w:b/>
                <w:sz w:val="18"/>
                <w:szCs w:val="18"/>
              </w:rPr>
              <w:t>讲座嘉宾</w:t>
            </w:r>
          </w:p>
        </w:tc>
        <w:tc>
          <w:tcPr>
            <w:tcW w:w="3969" w:type="dxa"/>
            <w:tcBorders>
              <w:top w:val="single" w:sz="4" w:space="0" w:color="auto"/>
              <w:left w:val="single" w:sz="4" w:space="0" w:color="auto"/>
              <w:bottom w:val="single" w:sz="4" w:space="0" w:color="auto"/>
              <w:right w:val="single" w:sz="4" w:space="0" w:color="auto"/>
            </w:tcBorders>
            <w:vAlign w:val="center"/>
          </w:tcPr>
          <w:p w14:paraId="550FF307" w14:textId="77777777" w:rsidR="004D59B0" w:rsidRDefault="004D59B0" w:rsidP="004D59B0">
            <w:pPr>
              <w:spacing w:line="320" w:lineRule="exact"/>
              <w:jc w:val="center"/>
              <w:rPr>
                <w:rFonts w:ascii="宋体"/>
                <w:b/>
                <w:bCs/>
                <w:sz w:val="18"/>
                <w:szCs w:val="18"/>
              </w:rPr>
            </w:pPr>
            <w:r>
              <w:rPr>
                <w:rFonts w:ascii="宋体" w:cs="宋体" w:hint="eastAsia"/>
                <w:b/>
                <w:bCs/>
                <w:sz w:val="18"/>
                <w:szCs w:val="18"/>
              </w:rPr>
              <w:t>讲座主题及时间</w:t>
            </w:r>
          </w:p>
        </w:tc>
        <w:tc>
          <w:tcPr>
            <w:tcW w:w="7765" w:type="dxa"/>
            <w:tcBorders>
              <w:top w:val="single" w:sz="4" w:space="0" w:color="auto"/>
              <w:left w:val="single" w:sz="4" w:space="0" w:color="auto"/>
              <w:bottom w:val="single" w:sz="4" w:space="0" w:color="auto"/>
              <w:right w:val="single" w:sz="4" w:space="0" w:color="auto"/>
            </w:tcBorders>
            <w:vAlign w:val="center"/>
          </w:tcPr>
          <w:p w14:paraId="5FEB41C3" w14:textId="77777777" w:rsidR="004D59B0" w:rsidRDefault="004D59B0" w:rsidP="004D59B0">
            <w:pPr>
              <w:jc w:val="center"/>
              <w:rPr>
                <w:rFonts w:ascii="宋体"/>
                <w:b/>
                <w:bCs/>
                <w:sz w:val="18"/>
                <w:szCs w:val="18"/>
              </w:rPr>
            </w:pPr>
            <w:r>
              <w:rPr>
                <w:rFonts w:ascii="宋体" w:cs="宋体" w:hint="eastAsia"/>
                <w:b/>
                <w:bCs/>
                <w:sz w:val="18"/>
                <w:szCs w:val="18"/>
              </w:rPr>
              <w:t>讲座嘉宾及内容简介</w:t>
            </w:r>
          </w:p>
        </w:tc>
      </w:tr>
      <w:bookmarkEnd w:id="2"/>
      <w:tr w:rsidR="004D59B0" w14:paraId="415F7B08" w14:textId="77777777" w:rsidTr="006B5443">
        <w:trPr>
          <w:trHeight w:val="3631"/>
        </w:trPr>
        <w:tc>
          <w:tcPr>
            <w:tcW w:w="781" w:type="dxa"/>
            <w:tcBorders>
              <w:top w:val="single" w:sz="4" w:space="0" w:color="auto"/>
              <w:left w:val="single" w:sz="4" w:space="0" w:color="auto"/>
              <w:bottom w:val="single" w:sz="4" w:space="0" w:color="auto"/>
              <w:right w:val="single" w:sz="4" w:space="0" w:color="auto"/>
            </w:tcBorders>
            <w:vAlign w:val="center"/>
          </w:tcPr>
          <w:p w14:paraId="73471D61" w14:textId="62A96FE5" w:rsidR="004D59B0" w:rsidRDefault="002562F5" w:rsidP="004D59B0">
            <w:pPr>
              <w:spacing w:line="320" w:lineRule="exact"/>
              <w:jc w:val="center"/>
              <w:rPr>
                <w:rFonts w:ascii="宋体" w:cs="宋体"/>
                <w:color w:val="000000"/>
                <w:sz w:val="18"/>
                <w:szCs w:val="18"/>
              </w:rPr>
            </w:pPr>
            <w:r>
              <w:rPr>
                <w:rFonts w:ascii="宋体" w:cs="宋体" w:hint="eastAsia"/>
                <w:color w:val="000000"/>
                <w:sz w:val="18"/>
                <w:szCs w:val="18"/>
              </w:rPr>
              <w:t>7</w:t>
            </w:r>
          </w:p>
        </w:tc>
        <w:tc>
          <w:tcPr>
            <w:tcW w:w="2127" w:type="dxa"/>
            <w:tcBorders>
              <w:top w:val="single" w:sz="4" w:space="0" w:color="auto"/>
              <w:left w:val="single" w:sz="4" w:space="0" w:color="auto"/>
              <w:bottom w:val="single" w:sz="4" w:space="0" w:color="auto"/>
              <w:right w:val="single" w:sz="4" w:space="0" w:color="auto"/>
            </w:tcBorders>
            <w:vAlign w:val="center"/>
          </w:tcPr>
          <w:p w14:paraId="0A3F0D80" w14:textId="77777777" w:rsidR="004D59B0" w:rsidRDefault="004D59B0" w:rsidP="004D59B0">
            <w:pPr>
              <w:autoSpaceDN w:val="0"/>
              <w:jc w:val="center"/>
              <w:textAlignment w:val="center"/>
              <w:rPr>
                <w:rStyle w:val="a8"/>
                <w:rFonts w:ascii="Microsoft YaHei UI" w:eastAsia="Microsoft YaHei UI" w:hAnsi="Microsoft YaHei UI" w:hint="eastAsia"/>
                <w:spacing w:val="8"/>
                <w:sz w:val="20"/>
                <w:szCs w:val="20"/>
              </w:rPr>
            </w:pPr>
            <w:r w:rsidRPr="00AA392B">
              <w:rPr>
                <w:rStyle w:val="a8"/>
                <w:rFonts w:ascii="Microsoft YaHei UI" w:eastAsia="Microsoft YaHei UI" w:hAnsi="Microsoft YaHei UI"/>
                <w:noProof/>
                <w:spacing w:val="8"/>
                <w:sz w:val="20"/>
                <w:szCs w:val="20"/>
              </w:rPr>
              <w:drawing>
                <wp:inline distT="0" distB="0" distL="0" distR="0" wp14:anchorId="06FFC7E3" wp14:editId="1DA40B1C">
                  <wp:extent cx="1213485" cy="1713230"/>
                  <wp:effectExtent l="0" t="0" r="5715" b="1270"/>
                  <wp:docPr id="856298719"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213485" cy="1713230"/>
                          </a:xfrm>
                          <a:prstGeom prst="rect">
                            <a:avLst/>
                          </a:prstGeom>
                          <a:noFill/>
                          <a:ln>
                            <a:noFill/>
                          </a:ln>
                        </pic:spPr>
                      </pic:pic>
                    </a:graphicData>
                  </a:graphic>
                </wp:inline>
              </w:drawing>
            </w:r>
          </w:p>
          <w:p w14:paraId="2FF59356" w14:textId="77777777" w:rsidR="004D59B0" w:rsidRDefault="004D59B0" w:rsidP="004D59B0">
            <w:pPr>
              <w:autoSpaceDN w:val="0"/>
              <w:jc w:val="center"/>
              <w:textAlignment w:val="center"/>
              <w:rPr>
                <w:rStyle w:val="a8"/>
                <w:rFonts w:ascii="Microsoft YaHei UI" w:eastAsia="Microsoft YaHei UI" w:hAnsi="Microsoft YaHei UI" w:hint="eastAsia"/>
                <w:spacing w:val="8"/>
                <w:sz w:val="20"/>
                <w:szCs w:val="20"/>
              </w:rPr>
            </w:pPr>
            <w:r w:rsidRPr="00863737">
              <w:rPr>
                <w:rStyle w:val="a8"/>
                <w:rFonts w:ascii="Microsoft YaHei UI" w:eastAsia="Microsoft YaHei UI" w:hAnsi="Microsoft YaHei UI" w:hint="eastAsia"/>
                <w:spacing w:val="8"/>
                <w:sz w:val="20"/>
                <w:szCs w:val="20"/>
              </w:rPr>
              <w:t>吴轶伦</w:t>
            </w:r>
          </w:p>
        </w:tc>
        <w:tc>
          <w:tcPr>
            <w:tcW w:w="3969" w:type="dxa"/>
            <w:tcBorders>
              <w:top w:val="single" w:sz="4" w:space="0" w:color="auto"/>
              <w:left w:val="single" w:sz="4" w:space="0" w:color="auto"/>
              <w:bottom w:val="single" w:sz="4" w:space="0" w:color="auto"/>
              <w:right w:val="single" w:sz="4" w:space="0" w:color="auto"/>
            </w:tcBorders>
            <w:vAlign w:val="center"/>
          </w:tcPr>
          <w:p w14:paraId="0C90DF2F" w14:textId="77777777" w:rsidR="004D59B0" w:rsidRDefault="004D59B0" w:rsidP="004D59B0">
            <w:pPr>
              <w:jc w:val="center"/>
              <w:rPr>
                <w:rFonts w:ascii="宋体" w:cs="宋体"/>
                <w:b/>
                <w:color w:val="000000"/>
                <w:sz w:val="18"/>
                <w:szCs w:val="18"/>
              </w:rPr>
            </w:pPr>
            <w:r w:rsidRPr="00863737">
              <w:rPr>
                <w:rFonts w:ascii="宋体" w:cs="宋体" w:hint="eastAsia"/>
                <w:b/>
                <w:color w:val="000000"/>
                <w:sz w:val="18"/>
                <w:szCs w:val="18"/>
              </w:rPr>
              <w:t>非财务人士的财务智慧：从理解到应用</w:t>
            </w:r>
          </w:p>
          <w:p w14:paraId="7B2207AE" w14:textId="6C796ACB" w:rsidR="004D59B0" w:rsidRPr="008B7083" w:rsidRDefault="004D59B0" w:rsidP="004D59B0">
            <w:pPr>
              <w:jc w:val="center"/>
              <w:rPr>
                <w:rFonts w:ascii="宋体" w:cs="宋体"/>
                <w:b/>
                <w:color w:val="000000"/>
                <w:sz w:val="18"/>
                <w:szCs w:val="18"/>
              </w:rPr>
            </w:pPr>
            <w:r>
              <w:rPr>
                <w:rFonts w:ascii="宋体" w:cs="宋体" w:hint="eastAsia"/>
                <w:b/>
                <w:color w:val="000000"/>
                <w:sz w:val="18"/>
                <w:szCs w:val="18"/>
              </w:rPr>
              <w:t>9月21日周六上午9:30-11:30</w:t>
            </w:r>
          </w:p>
        </w:tc>
        <w:tc>
          <w:tcPr>
            <w:tcW w:w="7765" w:type="dxa"/>
            <w:tcBorders>
              <w:top w:val="single" w:sz="4" w:space="0" w:color="auto"/>
              <w:left w:val="single" w:sz="4" w:space="0" w:color="auto"/>
              <w:bottom w:val="single" w:sz="4" w:space="0" w:color="auto"/>
              <w:right w:val="single" w:sz="4" w:space="0" w:color="auto"/>
            </w:tcBorders>
            <w:vAlign w:val="center"/>
          </w:tcPr>
          <w:p w14:paraId="638D9C50" w14:textId="77777777" w:rsidR="004D59B0" w:rsidRDefault="004D59B0" w:rsidP="004D59B0">
            <w:pPr>
              <w:pStyle w:val="a3"/>
              <w:spacing w:before="0" w:beforeAutospacing="0" w:after="0" w:afterAutospacing="0"/>
              <w:rPr>
                <w:color w:val="000000"/>
                <w:sz w:val="18"/>
                <w:szCs w:val="18"/>
              </w:rPr>
            </w:pPr>
            <w:r>
              <w:rPr>
                <w:rFonts w:hint="eastAsia"/>
                <w:b/>
                <w:bCs/>
                <w:color w:val="000000"/>
                <w:sz w:val="18"/>
                <w:szCs w:val="18"/>
              </w:rPr>
              <w:t xml:space="preserve">吴轶伦 </w:t>
            </w:r>
            <w:r w:rsidRPr="003E7BFA">
              <w:rPr>
                <w:rFonts w:hint="eastAsia"/>
                <w:color w:val="000000"/>
                <w:sz w:val="18"/>
                <w:szCs w:val="18"/>
              </w:rPr>
              <w:t xml:space="preserve"> 国药控股股份有限公司上海医院销售管理总部财务总监，国药</w:t>
            </w:r>
            <w:proofErr w:type="gramStart"/>
            <w:r w:rsidRPr="003E7BFA">
              <w:rPr>
                <w:rFonts w:hint="eastAsia"/>
                <w:color w:val="000000"/>
                <w:sz w:val="18"/>
                <w:szCs w:val="18"/>
              </w:rPr>
              <w:t>控股东虹医药</w:t>
            </w:r>
            <w:proofErr w:type="gramEnd"/>
            <w:r w:rsidRPr="003E7BFA">
              <w:rPr>
                <w:rFonts w:hint="eastAsia"/>
                <w:color w:val="000000"/>
                <w:sz w:val="18"/>
                <w:szCs w:val="18"/>
              </w:rPr>
              <w:t>（上海）有限公司董事长</w:t>
            </w:r>
            <w:r>
              <w:rPr>
                <w:rFonts w:hint="eastAsia"/>
                <w:color w:val="000000"/>
                <w:sz w:val="18"/>
                <w:szCs w:val="18"/>
              </w:rPr>
              <w:t>，</w:t>
            </w:r>
            <w:r w:rsidRPr="00280F14">
              <w:rPr>
                <w:rFonts w:hint="eastAsia"/>
                <w:color w:val="000000"/>
                <w:sz w:val="18"/>
                <w:szCs w:val="18"/>
              </w:rPr>
              <w:t>长期从事财务管理和风险管理工作</w:t>
            </w:r>
            <w:r w:rsidRPr="003E7BFA">
              <w:rPr>
                <w:rFonts w:hint="eastAsia"/>
                <w:color w:val="000000"/>
                <w:sz w:val="18"/>
                <w:szCs w:val="18"/>
              </w:rPr>
              <w:t>。曾荣获“上海市领军人才”、“上海优秀会计人才”荣誉称号。</w:t>
            </w:r>
          </w:p>
          <w:p w14:paraId="5A5EB264" w14:textId="77777777" w:rsidR="004D59B0" w:rsidRDefault="004D59B0" w:rsidP="004D59B0">
            <w:pPr>
              <w:pStyle w:val="a3"/>
              <w:spacing w:before="0" w:beforeAutospacing="0" w:after="0" w:afterAutospacing="0"/>
              <w:rPr>
                <w:b/>
                <w:bCs/>
                <w:color w:val="000000"/>
                <w:sz w:val="18"/>
                <w:szCs w:val="18"/>
              </w:rPr>
            </w:pPr>
          </w:p>
          <w:p w14:paraId="4AB29DE0" w14:textId="77777777" w:rsidR="004D59B0" w:rsidRPr="00AA392B" w:rsidRDefault="004D59B0" w:rsidP="004D59B0">
            <w:pPr>
              <w:pStyle w:val="a3"/>
              <w:spacing w:before="0" w:beforeAutospacing="0" w:after="0" w:afterAutospacing="0"/>
              <w:rPr>
                <w:b/>
                <w:bCs/>
                <w:color w:val="000000"/>
                <w:sz w:val="18"/>
                <w:szCs w:val="18"/>
              </w:rPr>
            </w:pPr>
            <w:r w:rsidRPr="001E4F24">
              <w:rPr>
                <w:rFonts w:hint="eastAsia"/>
                <w:b/>
                <w:bCs/>
                <w:color w:val="000000"/>
                <w:sz w:val="18"/>
                <w:szCs w:val="18"/>
              </w:rPr>
              <w:t>内容简介</w:t>
            </w:r>
            <w:r w:rsidRPr="001E4F24">
              <w:rPr>
                <w:b/>
                <w:bCs/>
                <w:color w:val="000000"/>
                <w:sz w:val="18"/>
                <w:szCs w:val="18"/>
              </w:rPr>
              <w:t>：</w:t>
            </w:r>
            <w:r w:rsidRPr="003E7BFA">
              <w:rPr>
                <w:rFonts w:hint="eastAsia"/>
                <w:color w:val="000000"/>
                <w:sz w:val="18"/>
                <w:szCs w:val="18"/>
              </w:rPr>
              <w:t>财务作为企业管理的核心数据引擎，不仅整合了公司战略、投资、运营等多维度的信息，更承载了股东和社会利益的关键数据。财务，作为一种以数字为表达的语言科学，其背后蕴藏着企业的历史轨迹、当前状况和未来蓝图。对于非财务背景的管理人员而言，培养财务思维至关重要。本次讲座将聚焦于财务知识要点与案例分析，旨在帮助大家掌握财务基础，并学会如何高效解读与分析财务信息，从而深刻洞察公司的运营实质。</w:t>
            </w:r>
          </w:p>
        </w:tc>
      </w:tr>
      <w:tr w:rsidR="004D59B0" w14:paraId="27C71F8F" w14:textId="77777777" w:rsidTr="006B5443">
        <w:trPr>
          <w:trHeight w:val="3631"/>
        </w:trPr>
        <w:tc>
          <w:tcPr>
            <w:tcW w:w="781" w:type="dxa"/>
            <w:tcBorders>
              <w:top w:val="single" w:sz="4" w:space="0" w:color="auto"/>
              <w:left w:val="single" w:sz="4" w:space="0" w:color="auto"/>
              <w:bottom w:val="single" w:sz="4" w:space="0" w:color="auto"/>
              <w:right w:val="single" w:sz="4" w:space="0" w:color="auto"/>
            </w:tcBorders>
            <w:vAlign w:val="center"/>
          </w:tcPr>
          <w:p w14:paraId="5B298467" w14:textId="5FBDCED4" w:rsidR="004D59B0" w:rsidRDefault="002562F5" w:rsidP="004D59B0">
            <w:pPr>
              <w:spacing w:line="320" w:lineRule="exact"/>
              <w:jc w:val="center"/>
              <w:rPr>
                <w:rFonts w:ascii="宋体" w:cs="宋体"/>
                <w:color w:val="000000"/>
                <w:sz w:val="18"/>
                <w:szCs w:val="18"/>
              </w:rPr>
            </w:pPr>
            <w:r>
              <w:rPr>
                <w:rFonts w:ascii="宋体" w:cs="宋体" w:hint="eastAsia"/>
                <w:color w:val="000000"/>
                <w:sz w:val="18"/>
                <w:szCs w:val="18"/>
              </w:rPr>
              <w:t>8</w:t>
            </w:r>
          </w:p>
        </w:tc>
        <w:tc>
          <w:tcPr>
            <w:tcW w:w="2127" w:type="dxa"/>
            <w:tcBorders>
              <w:top w:val="single" w:sz="4" w:space="0" w:color="auto"/>
              <w:left w:val="single" w:sz="4" w:space="0" w:color="auto"/>
              <w:bottom w:val="single" w:sz="4" w:space="0" w:color="auto"/>
              <w:right w:val="single" w:sz="4" w:space="0" w:color="auto"/>
            </w:tcBorders>
            <w:vAlign w:val="center"/>
          </w:tcPr>
          <w:p w14:paraId="62C94F50" w14:textId="77777777" w:rsidR="004D59B0" w:rsidRPr="00AF0005" w:rsidRDefault="004D59B0" w:rsidP="004D59B0">
            <w:pPr>
              <w:autoSpaceDN w:val="0"/>
              <w:jc w:val="center"/>
              <w:textAlignment w:val="center"/>
              <w:rPr>
                <w:rStyle w:val="a8"/>
                <w:noProof/>
                <w:color w:val="000000"/>
              </w:rPr>
            </w:pPr>
            <w:r w:rsidRPr="00AF0005">
              <w:rPr>
                <w:rStyle w:val="a8"/>
                <w:noProof/>
                <w:color w:val="000000"/>
              </w:rPr>
              <w:drawing>
                <wp:inline distT="0" distB="0" distL="0" distR="0" wp14:anchorId="1D1288FE" wp14:editId="6B1E3C28">
                  <wp:extent cx="1213485" cy="1680845"/>
                  <wp:effectExtent l="0" t="0" r="5715" b="0"/>
                  <wp:docPr id="343122580"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213485" cy="1680845"/>
                          </a:xfrm>
                          <a:prstGeom prst="rect">
                            <a:avLst/>
                          </a:prstGeom>
                          <a:noFill/>
                          <a:ln>
                            <a:noFill/>
                          </a:ln>
                        </pic:spPr>
                      </pic:pic>
                    </a:graphicData>
                  </a:graphic>
                </wp:inline>
              </w:drawing>
            </w:r>
          </w:p>
          <w:p w14:paraId="5FF49F7B" w14:textId="77777777" w:rsidR="004D59B0" w:rsidRPr="00AF0005" w:rsidRDefault="004D59B0" w:rsidP="004D59B0">
            <w:pPr>
              <w:autoSpaceDN w:val="0"/>
              <w:jc w:val="center"/>
              <w:textAlignment w:val="center"/>
              <w:rPr>
                <w:b/>
                <w:bCs/>
                <w:noProof/>
                <w:color w:val="000000"/>
              </w:rPr>
            </w:pPr>
            <w:r w:rsidRPr="00AF0005">
              <w:rPr>
                <w:rStyle w:val="a8"/>
                <w:rFonts w:hint="eastAsia"/>
                <w:noProof/>
                <w:color w:val="000000"/>
              </w:rPr>
              <w:t>陆培丽</w:t>
            </w:r>
          </w:p>
        </w:tc>
        <w:tc>
          <w:tcPr>
            <w:tcW w:w="3969" w:type="dxa"/>
            <w:tcBorders>
              <w:top w:val="single" w:sz="4" w:space="0" w:color="auto"/>
              <w:left w:val="single" w:sz="4" w:space="0" w:color="auto"/>
              <w:bottom w:val="single" w:sz="4" w:space="0" w:color="auto"/>
              <w:right w:val="single" w:sz="4" w:space="0" w:color="auto"/>
            </w:tcBorders>
            <w:vAlign w:val="center"/>
          </w:tcPr>
          <w:p w14:paraId="617D92A1" w14:textId="77777777" w:rsidR="004D59B0" w:rsidRDefault="004D59B0" w:rsidP="004D59B0">
            <w:pPr>
              <w:jc w:val="center"/>
              <w:rPr>
                <w:rFonts w:ascii="宋体" w:cs="宋体"/>
                <w:b/>
                <w:color w:val="000000"/>
                <w:sz w:val="18"/>
                <w:szCs w:val="18"/>
              </w:rPr>
            </w:pPr>
            <w:r w:rsidRPr="004D3503">
              <w:rPr>
                <w:rFonts w:ascii="宋体" w:cs="宋体" w:hint="eastAsia"/>
                <w:b/>
                <w:color w:val="000000"/>
                <w:sz w:val="18"/>
                <w:szCs w:val="18"/>
              </w:rPr>
              <w:t>ESG与</w:t>
            </w:r>
            <w:r>
              <w:rPr>
                <w:rFonts w:ascii="宋体" w:cs="宋体" w:hint="eastAsia"/>
                <w:b/>
                <w:color w:val="000000"/>
                <w:sz w:val="18"/>
                <w:szCs w:val="18"/>
              </w:rPr>
              <w:t>数字经济发展新趋势</w:t>
            </w:r>
          </w:p>
          <w:p w14:paraId="46970F58" w14:textId="5FCBB64E" w:rsidR="004D59B0" w:rsidRPr="004603C8" w:rsidRDefault="004D59B0" w:rsidP="004D59B0">
            <w:pPr>
              <w:jc w:val="center"/>
              <w:rPr>
                <w:rFonts w:ascii="宋体" w:cs="宋体"/>
                <w:b/>
                <w:color w:val="000000"/>
                <w:sz w:val="18"/>
                <w:szCs w:val="18"/>
              </w:rPr>
            </w:pPr>
            <w:r>
              <w:rPr>
                <w:rFonts w:ascii="宋体" w:cs="宋体" w:hint="eastAsia"/>
                <w:b/>
                <w:color w:val="000000"/>
                <w:sz w:val="18"/>
                <w:szCs w:val="18"/>
              </w:rPr>
              <w:t>9月21日周六下午1:30-3:30</w:t>
            </w:r>
          </w:p>
        </w:tc>
        <w:tc>
          <w:tcPr>
            <w:tcW w:w="7765" w:type="dxa"/>
            <w:tcBorders>
              <w:top w:val="single" w:sz="4" w:space="0" w:color="auto"/>
              <w:left w:val="single" w:sz="4" w:space="0" w:color="auto"/>
              <w:bottom w:val="single" w:sz="4" w:space="0" w:color="auto"/>
              <w:right w:val="single" w:sz="4" w:space="0" w:color="auto"/>
            </w:tcBorders>
            <w:shd w:val="clear" w:color="auto" w:fill="auto"/>
            <w:vAlign w:val="center"/>
          </w:tcPr>
          <w:p w14:paraId="2C347EC2" w14:textId="77777777" w:rsidR="004D59B0" w:rsidRDefault="004D59B0" w:rsidP="004D59B0">
            <w:pPr>
              <w:pStyle w:val="a3"/>
              <w:shd w:val="clear" w:color="auto" w:fill="FFFFFF" w:themeFill="background1"/>
              <w:spacing w:before="0" w:beforeAutospacing="0" w:after="0" w:afterAutospacing="0"/>
              <w:rPr>
                <w:sz w:val="18"/>
                <w:szCs w:val="18"/>
              </w:rPr>
            </w:pPr>
            <w:proofErr w:type="gramStart"/>
            <w:r>
              <w:rPr>
                <w:rFonts w:hint="eastAsia"/>
                <w:b/>
                <w:bCs/>
                <w:color w:val="000000"/>
                <w:sz w:val="18"/>
                <w:szCs w:val="18"/>
              </w:rPr>
              <w:t>陆培丽</w:t>
            </w:r>
            <w:proofErr w:type="gramEnd"/>
            <w:r>
              <w:rPr>
                <w:rFonts w:hint="eastAsia"/>
                <w:b/>
                <w:bCs/>
                <w:color w:val="000000"/>
                <w:sz w:val="18"/>
                <w:szCs w:val="18"/>
              </w:rPr>
              <w:t xml:space="preserve"> </w:t>
            </w:r>
            <w:r w:rsidRPr="00832580">
              <w:rPr>
                <w:color w:val="000000"/>
                <w:sz w:val="18"/>
                <w:szCs w:val="18"/>
              </w:rPr>
              <w:t xml:space="preserve"> </w:t>
            </w:r>
            <w:r w:rsidRPr="00FE6BEF">
              <w:rPr>
                <w:rFonts w:hint="eastAsia"/>
                <w:sz w:val="18"/>
                <w:szCs w:val="18"/>
              </w:rPr>
              <w:t>瑞格智</w:t>
            </w:r>
            <w:proofErr w:type="gramStart"/>
            <w:r w:rsidRPr="00FE6BEF">
              <w:rPr>
                <w:rFonts w:hint="eastAsia"/>
                <w:sz w:val="18"/>
                <w:szCs w:val="18"/>
              </w:rPr>
              <w:t>研</w:t>
            </w:r>
            <w:proofErr w:type="gramEnd"/>
            <w:r w:rsidRPr="00FE6BEF">
              <w:rPr>
                <w:rFonts w:hint="eastAsia"/>
                <w:sz w:val="18"/>
                <w:szCs w:val="18"/>
              </w:rPr>
              <w:t>创始人、太和智库研究员、国资委研究中心专家组成员、国资委 ESG 货币化实验室理事、上海交大安泰经管学院特聘研究员、联合国工发组织绿色增长研究院客座研究员。研究方向为金融工程与生态经济。</w:t>
            </w:r>
          </w:p>
          <w:p w14:paraId="45B15583" w14:textId="77777777" w:rsidR="004D59B0" w:rsidRPr="00FE6BEF" w:rsidRDefault="004D59B0" w:rsidP="004D59B0">
            <w:pPr>
              <w:pStyle w:val="a3"/>
              <w:shd w:val="clear" w:color="auto" w:fill="FFFFFF" w:themeFill="background1"/>
              <w:spacing w:before="0" w:beforeAutospacing="0" w:after="0" w:afterAutospacing="0"/>
              <w:rPr>
                <w:sz w:val="18"/>
                <w:szCs w:val="18"/>
              </w:rPr>
            </w:pPr>
          </w:p>
          <w:p w14:paraId="74EF9F81" w14:textId="77777777" w:rsidR="004D59B0" w:rsidRPr="004603C8" w:rsidRDefault="004D59B0" w:rsidP="004D59B0">
            <w:pPr>
              <w:pStyle w:val="a3"/>
              <w:shd w:val="clear" w:color="auto" w:fill="FFFFFF" w:themeFill="background1"/>
              <w:spacing w:before="0" w:beforeAutospacing="0" w:after="0" w:afterAutospacing="0"/>
              <w:rPr>
                <w:b/>
                <w:bCs/>
                <w:color w:val="000000"/>
                <w:sz w:val="18"/>
                <w:szCs w:val="18"/>
              </w:rPr>
            </w:pPr>
            <w:r>
              <w:rPr>
                <w:rFonts w:hint="eastAsia"/>
                <w:b/>
                <w:bCs/>
                <w:color w:val="000000"/>
                <w:sz w:val="18"/>
                <w:szCs w:val="18"/>
              </w:rPr>
              <w:t>内容简介：</w:t>
            </w:r>
            <w:r w:rsidRPr="00832580">
              <w:rPr>
                <w:rFonts w:hint="eastAsia"/>
                <w:color w:val="000000"/>
                <w:sz w:val="18"/>
                <w:szCs w:val="18"/>
              </w:rPr>
              <w:t>在全球范围内，数字经济正在深刻地影响和改变人们的生活。在迈向碳中和的进程中，通过数字化技术创新研发和应用，可以助推构建</w:t>
            </w:r>
            <w:proofErr w:type="gramStart"/>
            <w:r w:rsidRPr="00832580">
              <w:rPr>
                <w:rFonts w:hint="eastAsia"/>
                <w:color w:val="000000"/>
                <w:sz w:val="18"/>
                <w:szCs w:val="18"/>
              </w:rPr>
              <w:t>零碳产业</w:t>
            </w:r>
            <w:proofErr w:type="gramEnd"/>
            <w:r w:rsidRPr="00832580">
              <w:rPr>
                <w:rFonts w:hint="eastAsia"/>
                <w:color w:val="000000"/>
                <w:sz w:val="18"/>
                <w:szCs w:val="18"/>
              </w:rPr>
              <w:t>链和供应链，使我国ESG发展驶入快车道。讲座将围绕ESG与数字经济的发展趋势，对数字经济与ESG如何相互融合等内容进行深入讲解。</w:t>
            </w:r>
          </w:p>
        </w:tc>
      </w:tr>
      <w:tr w:rsidR="002562F5" w14:paraId="1BD4FFD3" w14:textId="77777777" w:rsidTr="00DE5115">
        <w:trPr>
          <w:trHeight w:val="704"/>
        </w:trPr>
        <w:tc>
          <w:tcPr>
            <w:tcW w:w="781" w:type="dxa"/>
            <w:tcBorders>
              <w:top w:val="single" w:sz="4" w:space="0" w:color="auto"/>
              <w:left w:val="single" w:sz="4" w:space="0" w:color="auto"/>
              <w:bottom w:val="single" w:sz="4" w:space="0" w:color="auto"/>
              <w:right w:val="single" w:sz="4" w:space="0" w:color="auto"/>
            </w:tcBorders>
            <w:vAlign w:val="center"/>
          </w:tcPr>
          <w:p w14:paraId="4CACA860" w14:textId="77777777" w:rsidR="002562F5" w:rsidRDefault="002562F5" w:rsidP="00DE5115">
            <w:pPr>
              <w:spacing w:line="320" w:lineRule="exact"/>
              <w:jc w:val="center"/>
              <w:rPr>
                <w:rFonts w:ascii="宋体" w:cs="宋体"/>
                <w:b/>
                <w:sz w:val="18"/>
                <w:szCs w:val="18"/>
              </w:rPr>
            </w:pPr>
            <w:r>
              <w:rPr>
                <w:rFonts w:ascii="宋体" w:cs="宋体" w:hint="eastAsia"/>
                <w:b/>
                <w:sz w:val="18"/>
                <w:szCs w:val="18"/>
              </w:rPr>
              <w:lastRenderedPageBreak/>
              <w:t>序号</w:t>
            </w:r>
          </w:p>
        </w:tc>
        <w:tc>
          <w:tcPr>
            <w:tcW w:w="2127" w:type="dxa"/>
            <w:tcBorders>
              <w:top w:val="single" w:sz="4" w:space="0" w:color="auto"/>
              <w:left w:val="single" w:sz="4" w:space="0" w:color="auto"/>
              <w:bottom w:val="single" w:sz="4" w:space="0" w:color="auto"/>
              <w:right w:val="single" w:sz="4" w:space="0" w:color="auto"/>
            </w:tcBorders>
            <w:vAlign w:val="center"/>
          </w:tcPr>
          <w:p w14:paraId="16C44085" w14:textId="77777777" w:rsidR="002562F5" w:rsidRDefault="002562F5" w:rsidP="00DE5115">
            <w:pPr>
              <w:spacing w:line="320" w:lineRule="exact"/>
              <w:jc w:val="center"/>
              <w:rPr>
                <w:rFonts w:ascii="宋体" w:cs="宋体"/>
                <w:b/>
                <w:sz w:val="18"/>
                <w:szCs w:val="18"/>
              </w:rPr>
            </w:pPr>
            <w:r>
              <w:rPr>
                <w:rFonts w:ascii="宋体" w:cs="宋体" w:hint="eastAsia"/>
                <w:b/>
                <w:sz w:val="18"/>
                <w:szCs w:val="18"/>
              </w:rPr>
              <w:t>讲座嘉宾</w:t>
            </w:r>
          </w:p>
        </w:tc>
        <w:tc>
          <w:tcPr>
            <w:tcW w:w="3969" w:type="dxa"/>
            <w:tcBorders>
              <w:top w:val="single" w:sz="4" w:space="0" w:color="auto"/>
              <w:left w:val="single" w:sz="4" w:space="0" w:color="auto"/>
              <w:bottom w:val="single" w:sz="4" w:space="0" w:color="auto"/>
              <w:right w:val="single" w:sz="4" w:space="0" w:color="auto"/>
            </w:tcBorders>
            <w:vAlign w:val="center"/>
          </w:tcPr>
          <w:p w14:paraId="01EBF966" w14:textId="77777777" w:rsidR="002562F5" w:rsidRDefault="002562F5" w:rsidP="00DE5115">
            <w:pPr>
              <w:spacing w:line="320" w:lineRule="exact"/>
              <w:jc w:val="center"/>
              <w:rPr>
                <w:rFonts w:ascii="宋体"/>
                <w:b/>
                <w:bCs/>
                <w:sz w:val="18"/>
                <w:szCs w:val="18"/>
              </w:rPr>
            </w:pPr>
            <w:r>
              <w:rPr>
                <w:rFonts w:ascii="宋体" w:cs="宋体" w:hint="eastAsia"/>
                <w:b/>
                <w:bCs/>
                <w:sz w:val="18"/>
                <w:szCs w:val="18"/>
              </w:rPr>
              <w:t>讲座主题及时间</w:t>
            </w:r>
          </w:p>
        </w:tc>
        <w:tc>
          <w:tcPr>
            <w:tcW w:w="7765" w:type="dxa"/>
            <w:tcBorders>
              <w:top w:val="single" w:sz="4" w:space="0" w:color="auto"/>
              <w:left w:val="single" w:sz="4" w:space="0" w:color="auto"/>
              <w:bottom w:val="single" w:sz="4" w:space="0" w:color="auto"/>
              <w:right w:val="single" w:sz="4" w:space="0" w:color="auto"/>
            </w:tcBorders>
            <w:vAlign w:val="center"/>
          </w:tcPr>
          <w:p w14:paraId="54CB71AE" w14:textId="77777777" w:rsidR="002562F5" w:rsidRDefault="002562F5" w:rsidP="00DE5115">
            <w:pPr>
              <w:jc w:val="center"/>
              <w:rPr>
                <w:rFonts w:ascii="宋体"/>
                <w:b/>
                <w:bCs/>
                <w:sz w:val="18"/>
                <w:szCs w:val="18"/>
              </w:rPr>
            </w:pPr>
            <w:r>
              <w:rPr>
                <w:rFonts w:ascii="宋体" w:cs="宋体" w:hint="eastAsia"/>
                <w:b/>
                <w:bCs/>
                <w:sz w:val="18"/>
                <w:szCs w:val="18"/>
              </w:rPr>
              <w:t>讲座嘉宾及内容简介</w:t>
            </w:r>
          </w:p>
        </w:tc>
      </w:tr>
      <w:tr w:rsidR="004D59B0" w14:paraId="7A3DAB95" w14:textId="77777777" w:rsidTr="006B5443">
        <w:trPr>
          <w:trHeight w:val="3631"/>
        </w:trPr>
        <w:tc>
          <w:tcPr>
            <w:tcW w:w="781" w:type="dxa"/>
            <w:tcBorders>
              <w:top w:val="single" w:sz="4" w:space="0" w:color="auto"/>
              <w:left w:val="single" w:sz="4" w:space="0" w:color="auto"/>
              <w:bottom w:val="single" w:sz="4" w:space="0" w:color="auto"/>
              <w:right w:val="single" w:sz="4" w:space="0" w:color="auto"/>
            </w:tcBorders>
            <w:vAlign w:val="center"/>
          </w:tcPr>
          <w:p w14:paraId="4A8CFEB7" w14:textId="1B04AF70" w:rsidR="004D59B0" w:rsidRDefault="002562F5" w:rsidP="004D59B0">
            <w:pPr>
              <w:spacing w:line="320" w:lineRule="exact"/>
              <w:jc w:val="center"/>
              <w:rPr>
                <w:rFonts w:ascii="宋体" w:cs="宋体"/>
                <w:color w:val="000000"/>
                <w:sz w:val="18"/>
                <w:szCs w:val="18"/>
              </w:rPr>
            </w:pPr>
            <w:r>
              <w:rPr>
                <w:rFonts w:ascii="宋体" w:cs="宋体" w:hint="eastAsia"/>
                <w:color w:val="000000"/>
                <w:sz w:val="18"/>
                <w:szCs w:val="18"/>
              </w:rPr>
              <w:t>9</w:t>
            </w:r>
          </w:p>
        </w:tc>
        <w:tc>
          <w:tcPr>
            <w:tcW w:w="2127" w:type="dxa"/>
            <w:tcBorders>
              <w:top w:val="single" w:sz="4" w:space="0" w:color="auto"/>
              <w:left w:val="single" w:sz="4" w:space="0" w:color="auto"/>
              <w:bottom w:val="single" w:sz="4" w:space="0" w:color="auto"/>
              <w:right w:val="single" w:sz="4" w:space="0" w:color="auto"/>
            </w:tcBorders>
            <w:vAlign w:val="center"/>
          </w:tcPr>
          <w:p w14:paraId="1E149D68" w14:textId="77777777" w:rsidR="004D59B0" w:rsidRDefault="004D59B0" w:rsidP="004D59B0">
            <w:pPr>
              <w:autoSpaceDN w:val="0"/>
              <w:jc w:val="center"/>
              <w:textAlignment w:val="center"/>
              <w:rPr>
                <w:rStyle w:val="a8"/>
                <w:rFonts w:ascii="Microsoft YaHei UI" w:eastAsia="Microsoft YaHei UI" w:hAnsi="Microsoft YaHei UI" w:hint="eastAsia"/>
                <w:spacing w:val="8"/>
                <w:sz w:val="20"/>
                <w:szCs w:val="20"/>
              </w:rPr>
            </w:pPr>
            <w:r>
              <w:rPr>
                <w:noProof/>
              </w:rPr>
              <w:drawing>
                <wp:inline distT="0" distB="0" distL="0" distR="0" wp14:anchorId="2AEC7F79" wp14:editId="0954EA3A">
                  <wp:extent cx="1119226" cy="1419225"/>
                  <wp:effectExtent l="0" t="0" r="5080" b="0"/>
                  <wp:docPr id="1306383908"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16" cstate="print">
                            <a:extLst>
                              <a:ext uri="{28A0092B-C50C-407E-A947-70E740481C1C}">
                                <a14:useLocalDpi xmlns:a14="http://schemas.microsoft.com/office/drawing/2010/main" val="0"/>
                              </a:ext>
                            </a:extLst>
                          </a:blip>
                          <a:srcRect l="10989" r="12873"/>
                          <a:stretch/>
                        </pic:blipFill>
                        <pic:spPr bwMode="auto">
                          <a:xfrm>
                            <a:off x="0" y="0"/>
                            <a:ext cx="1122375" cy="1423218"/>
                          </a:xfrm>
                          <a:prstGeom prst="rect">
                            <a:avLst/>
                          </a:prstGeom>
                          <a:noFill/>
                          <a:ln>
                            <a:noFill/>
                          </a:ln>
                          <a:extLst>
                            <a:ext uri="{53640926-AAD7-44D8-BBD7-CCE9431645EC}">
                              <a14:shadowObscured xmlns:a14="http://schemas.microsoft.com/office/drawing/2010/main"/>
                            </a:ext>
                          </a:extLst>
                        </pic:spPr>
                      </pic:pic>
                    </a:graphicData>
                  </a:graphic>
                </wp:inline>
              </w:drawing>
            </w:r>
          </w:p>
          <w:p w14:paraId="17E759FA" w14:textId="77777777" w:rsidR="004D59B0" w:rsidRDefault="004D59B0" w:rsidP="004D59B0">
            <w:pPr>
              <w:autoSpaceDN w:val="0"/>
              <w:jc w:val="center"/>
              <w:textAlignment w:val="center"/>
              <w:rPr>
                <w:noProof/>
              </w:rPr>
            </w:pPr>
            <w:r w:rsidRPr="008B7083">
              <w:rPr>
                <w:rStyle w:val="a8"/>
                <w:rFonts w:ascii="Microsoft YaHei UI" w:eastAsia="Microsoft YaHei UI" w:hAnsi="Microsoft YaHei UI" w:hint="eastAsia"/>
                <w:spacing w:val="8"/>
                <w:sz w:val="20"/>
                <w:szCs w:val="20"/>
              </w:rPr>
              <w:t>鲁小蓉</w:t>
            </w:r>
          </w:p>
        </w:tc>
        <w:tc>
          <w:tcPr>
            <w:tcW w:w="3969" w:type="dxa"/>
            <w:tcBorders>
              <w:top w:val="single" w:sz="4" w:space="0" w:color="auto"/>
              <w:left w:val="single" w:sz="4" w:space="0" w:color="auto"/>
              <w:bottom w:val="single" w:sz="4" w:space="0" w:color="auto"/>
              <w:right w:val="single" w:sz="4" w:space="0" w:color="auto"/>
            </w:tcBorders>
            <w:vAlign w:val="center"/>
          </w:tcPr>
          <w:p w14:paraId="76860EFF" w14:textId="77777777" w:rsidR="004D59B0" w:rsidRDefault="004D59B0" w:rsidP="004D59B0">
            <w:pPr>
              <w:jc w:val="center"/>
              <w:rPr>
                <w:rFonts w:ascii="宋体" w:cs="宋体"/>
                <w:b/>
                <w:color w:val="000000"/>
                <w:sz w:val="18"/>
                <w:szCs w:val="18"/>
              </w:rPr>
            </w:pPr>
            <w:r w:rsidRPr="008B7083">
              <w:rPr>
                <w:rFonts w:ascii="宋体" w:cs="宋体" w:hint="eastAsia"/>
                <w:b/>
                <w:color w:val="000000"/>
                <w:sz w:val="18"/>
                <w:szCs w:val="18"/>
              </w:rPr>
              <w:t>公司可持续性发展的战略和管理</w:t>
            </w:r>
          </w:p>
          <w:p w14:paraId="21739254" w14:textId="75F9DFDB" w:rsidR="004D59B0" w:rsidRPr="00A74BD4" w:rsidRDefault="004D59B0" w:rsidP="004D59B0">
            <w:pPr>
              <w:jc w:val="center"/>
              <w:rPr>
                <w:rFonts w:ascii="宋体" w:cs="宋体"/>
                <w:b/>
                <w:color w:val="000000"/>
                <w:sz w:val="18"/>
                <w:szCs w:val="18"/>
              </w:rPr>
            </w:pPr>
            <w:r>
              <w:rPr>
                <w:rFonts w:ascii="宋体" w:cs="宋体" w:hint="eastAsia"/>
                <w:b/>
                <w:color w:val="000000"/>
                <w:sz w:val="18"/>
                <w:szCs w:val="18"/>
              </w:rPr>
              <w:t>9月28日周六上午9:30-11:30</w:t>
            </w:r>
          </w:p>
        </w:tc>
        <w:tc>
          <w:tcPr>
            <w:tcW w:w="7765" w:type="dxa"/>
            <w:tcBorders>
              <w:top w:val="single" w:sz="4" w:space="0" w:color="auto"/>
              <w:left w:val="single" w:sz="4" w:space="0" w:color="auto"/>
              <w:bottom w:val="single" w:sz="4" w:space="0" w:color="auto"/>
              <w:right w:val="single" w:sz="4" w:space="0" w:color="auto"/>
            </w:tcBorders>
            <w:vAlign w:val="center"/>
          </w:tcPr>
          <w:p w14:paraId="69C1776E" w14:textId="77777777" w:rsidR="004D59B0" w:rsidRDefault="004D59B0" w:rsidP="004D59B0">
            <w:pPr>
              <w:pStyle w:val="a3"/>
              <w:spacing w:before="0" w:beforeAutospacing="0" w:after="0" w:afterAutospacing="0"/>
              <w:rPr>
                <w:color w:val="000000"/>
                <w:sz w:val="18"/>
                <w:szCs w:val="18"/>
              </w:rPr>
            </w:pPr>
            <w:r>
              <w:rPr>
                <w:rFonts w:hint="eastAsia"/>
                <w:b/>
                <w:bCs/>
                <w:color w:val="000000"/>
                <w:sz w:val="18"/>
                <w:szCs w:val="18"/>
              </w:rPr>
              <w:t xml:space="preserve">鲁小蓉 </w:t>
            </w:r>
            <w:r>
              <w:rPr>
                <w:b/>
                <w:bCs/>
                <w:color w:val="000000"/>
                <w:sz w:val="18"/>
                <w:szCs w:val="18"/>
              </w:rPr>
              <w:t xml:space="preserve"> </w:t>
            </w:r>
            <w:r w:rsidRPr="008B7083">
              <w:rPr>
                <w:rFonts w:hint="eastAsia"/>
                <w:color w:val="000000"/>
                <w:sz w:val="18"/>
                <w:szCs w:val="18"/>
              </w:rPr>
              <w:t>上海虹恩道科技有限公司创始人、资深全球财富500强及跨国公司高管</w:t>
            </w:r>
            <w:r>
              <w:rPr>
                <w:rFonts w:hint="eastAsia"/>
                <w:color w:val="000000"/>
                <w:sz w:val="18"/>
                <w:szCs w:val="18"/>
              </w:rPr>
              <w:t>。</w:t>
            </w:r>
            <w:r w:rsidRPr="008B7083">
              <w:rPr>
                <w:rFonts w:hint="eastAsia"/>
                <w:color w:val="000000"/>
                <w:sz w:val="18"/>
                <w:szCs w:val="18"/>
              </w:rPr>
              <w:t>后历任GE航空（GE Aviation）C919飞机发动机项目总监及</w:t>
            </w:r>
            <w:proofErr w:type="gramStart"/>
            <w:r w:rsidRPr="008B7083">
              <w:rPr>
                <w:rFonts w:hint="eastAsia"/>
                <w:color w:val="000000"/>
                <w:sz w:val="18"/>
                <w:szCs w:val="18"/>
              </w:rPr>
              <w:t>昂际航电</w:t>
            </w:r>
            <w:proofErr w:type="gramEnd"/>
            <w:r w:rsidRPr="008B7083">
              <w:rPr>
                <w:rFonts w:hint="eastAsia"/>
                <w:color w:val="000000"/>
                <w:sz w:val="18"/>
                <w:szCs w:val="18"/>
              </w:rPr>
              <w:t>运营副总裁，伊顿电气集团亚太区项目管理副总裁，江森自控中国区战略发展副总裁，霍尼韦尔全球可持续性建筑技术总经理。</w:t>
            </w:r>
            <w:r>
              <w:rPr>
                <w:rFonts w:hint="eastAsia"/>
                <w:color w:val="000000"/>
                <w:sz w:val="18"/>
                <w:szCs w:val="18"/>
              </w:rPr>
              <w:t>在</w:t>
            </w:r>
            <w:r w:rsidRPr="008B7083">
              <w:rPr>
                <w:rFonts w:hint="eastAsia"/>
                <w:color w:val="000000"/>
                <w:sz w:val="18"/>
                <w:szCs w:val="18"/>
              </w:rPr>
              <w:t>可持续性发展、战略规划、合资企业管理、技术和新产品开发、项目管理、商务运营和流程改进经验等</w:t>
            </w:r>
            <w:r>
              <w:rPr>
                <w:rFonts w:hint="eastAsia"/>
                <w:color w:val="000000"/>
                <w:sz w:val="18"/>
                <w:szCs w:val="18"/>
              </w:rPr>
              <w:t>方面有着丰富的实践经验</w:t>
            </w:r>
            <w:r w:rsidRPr="008B7083">
              <w:rPr>
                <w:rFonts w:hint="eastAsia"/>
                <w:color w:val="000000"/>
                <w:sz w:val="18"/>
                <w:szCs w:val="18"/>
              </w:rPr>
              <w:t>。</w:t>
            </w:r>
          </w:p>
          <w:p w14:paraId="56EF3C38" w14:textId="77777777" w:rsidR="004D59B0" w:rsidRDefault="004D59B0" w:rsidP="004D59B0">
            <w:pPr>
              <w:pStyle w:val="a3"/>
              <w:spacing w:before="0" w:beforeAutospacing="0" w:after="0" w:afterAutospacing="0"/>
              <w:rPr>
                <w:color w:val="000000"/>
                <w:sz w:val="18"/>
                <w:szCs w:val="18"/>
              </w:rPr>
            </w:pPr>
          </w:p>
          <w:p w14:paraId="3E0FABC6" w14:textId="77777777" w:rsidR="004D59B0" w:rsidRPr="00AF55E5" w:rsidRDefault="004D59B0" w:rsidP="004D59B0">
            <w:pPr>
              <w:rPr>
                <w:rFonts w:ascii="宋体" w:cs="宋体"/>
                <w:color w:val="000000"/>
                <w:sz w:val="18"/>
                <w:szCs w:val="18"/>
              </w:rPr>
            </w:pPr>
            <w:r w:rsidRPr="001E4F24">
              <w:rPr>
                <w:rFonts w:hint="eastAsia"/>
                <w:b/>
                <w:bCs/>
                <w:color w:val="000000"/>
                <w:sz w:val="18"/>
                <w:szCs w:val="18"/>
              </w:rPr>
              <w:t>内容简介</w:t>
            </w:r>
            <w:r w:rsidRPr="001E4F24">
              <w:rPr>
                <w:b/>
                <w:bCs/>
                <w:color w:val="000000"/>
                <w:sz w:val="18"/>
                <w:szCs w:val="18"/>
              </w:rPr>
              <w:t>：</w:t>
            </w:r>
            <w:r w:rsidRPr="008B7083">
              <w:rPr>
                <w:rFonts w:hint="eastAsia"/>
                <w:color w:val="000000"/>
                <w:sz w:val="18"/>
                <w:szCs w:val="18"/>
              </w:rPr>
              <w:t>可持续性发展是一个系统性变革，涉及环境，社会和治理的各个层面；涉及全球、国家、企业、组织和个人；涉及政策，技术和资本的有机融合；涉及各行各业及众多利益相关方。在</w:t>
            </w:r>
            <w:proofErr w:type="gramStart"/>
            <w:r w:rsidRPr="008B7083">
              <w:rPr>
                <w:rFonts w:hint="eastAsia"/>
                <w:color w:val="000000"/>
                <w:sz w:val="18"/>
                <w:szCs w:val="18"/>
              </w:rPr>
              <w:t>双碳时代</w:t>
            </w:r>
            <w:proofErr w:type="gramEnd"/>
            <w:r w:rsidRPr="008B7083">
              <w:rPr>
                <w:rFonts w:hint="eastAsia"/>
                <w:color w:val="000000"/>
                <w:sz w:val="18"/>
                <w:szCs w:val="18"/>
              </w:rPr>
              <w:t>背景下，可持续性发展对公司战略和管理提出了新的机遇和挑战。</w:t>
            </w:r>
            <w:r w:rsidRPr="00A8302C">
              <w:rPr>
                <w:rFonts w:ascii="宋体" w:cs="宋体" w:hint="eastAsia"/>
                <w:color w:val="000000"/>
                <w:sz w:val="18"/>
                <w:szCs w:val="18"/>
              </w:rPr>
              <w:t>本次讲座</w:t>
            </w:r>
            <w:r>
              <w:rPr>
                <w:rFonts w:ascii="宋体" w:cs="宋体" w:hint="eastAsia"/>
                <w:color w:val="000000"/>
                <w:sz w:val="18"/>
                <w:szCs w:val="18"/>
              </w:rPr>
              <w:t>将</w:t>
            </w:r>
            <w:r w:rsidRPr="00A8302C">
              <w:rPr>
                <w:rFonts w:ascii="宋体" w:cs="宋体" w:hint="eastAsia"/>
                <w:color w:val="000000"/>
                <w:sz w:val="18"/>
                <w:szCs w:val="18"/>
              </w:rPr>
              <w:t>探讨可持续性发展对公司管理所要求的战略观、系统论、</w:t>
            </w:r>
            <w:proofErr w:type="gramStart"/>
            <w:r w:rsidRPr="00A8302C">
              <w:rPr>
                <w:rFonts w:ascii="宋体" w:cs="宋体" w:hint="eastAsia"/>
                <w:color w:val="000000"/>
                <w:sz w:val="18"/>
                <w:szCs w:val="18"/>
              </w:rPr>
              <w:t>硬知识</w:t>
            </w:r>
            <w:proofErr w:type="gramEnd"/>
            <w:r w:rsidRPr="00A8302C">
              <w:rPr>
                <w:rFonts w:ascii="宋体" w:cs="宋体" w:hint="eastAsia"/>
                <w:color w:val="000000"/>
                <w:sz w:val="18"/>
                <w:szCs w:val="18"/>
              </w:rPr>
              <w:t>和软技能，</w:t>
            </w:r>
            <w:r>
              <w:rPr>
                <w:rFonts w:ascii="宋体" w:cs="宋体" w:hint="eastAsia"/>
                <w:color w:val="000000"/>
                <w:sz w:val="18"/>
                <w:szCs w:val="18"/>
              </w:rPr>
              <w:t>并</w:t>
            </w:r>
            <w:r w:rsidRPr="00A8302C">
              <w:rPr>
                <w:rFonts w:ascii="宋体" w:cs="宋体" w:hint="eastAsia"/>
                <w:color w:val="000000"/>
                <w:sz w:val="18"/>
                <w:szCs w:val="18"/>
              </w:rPr>
              <w:t>提出可持续发展对公司管理和能力建设的建议。</w:t>
            </w:r>
          </w:p>
        </w:tc>
      </w:tr>
      <w:tr w:rsidR="004D59B0" w14:paraId="7A2A2B78" w14:textId="77777777" w:rsidTr="00765AC4">
        <w:trPr>
          <w:trHeight w:val="3678"/>
        </w:trPr>
        <w:tc>
          <w:tcPr>
            <w:tcW w:w="781" w:type="dxa"/>
            <w:tcBorders>
              <w:top w:val="single" w:sz="4" w:space="0" w:color="auto"/>
              <w:left w:val="single" w:sz="4" w:space="0" w:color="auto"/>
              <w:bottom w:val="single" w:sz="4" w:space="0" w:color="auto"/>
              <w:right w:val="single" w:sz="4" w:space="0" w:color="auto"/>
            </w:tcBorders>
            <w:vAlign w:val="center"/>
          </w:tcPr>
          <w:p w14:paraId="3362C9DC" w14:textId="13594131" w:rsidR="004D59B0" w:rsidRDefault="002562F5" w:rsidP="004D59B0">
            <w:pPr>
              <w:spacing w:line="320" w:lineRule="exact"/>
              <w:jc w:val="center"/>
              <w:rPr>
                <w:rFonts w:ascii="宋体" w:cs="宋体"/>
                <w:sz w:val="18"/>
                <w:szCs w:val="18"/>
              </w:rPr>
            </w:pPr>
            <w:r>
              <w:rPr>
                <w:rFonts w:ascii="宋体" w:cs="宋体" w:hint="eastAsia"/>
                <w:sz w:val="18"/>
                <w:szCs w:val="18"/>
              </w:rPr>
              <w:t>10</w:t>
            </w:r>
          </w:p>
        </w:tc>
        <w:tc>
          <w:tcPr>
            <w:tcW w:w="2127" w:type="dxa"/>
            <w:tcBorders>
              <w:top w:val="single" w:sz="4" w:space="0" w:color="auto"/>
              <w:left w:val="single" w:sz="4" w:space="0" w:color="auto"/>
              <w:bottom w:val="single" w:sz="4" w:space="0" w:color="auto"/>
              <w:right w:val="single" w:sz="4" w:space="0" w:color="auto"/>
            </w:tcBorders>
            <w:vAlign w:val="center"/>
          </w:tcPr>
          <w:p w14:paraId="3B4BD9CB" w14:textId="77777777" w:rsidR="004D59B0" w:rsidRDefault="004D59B0" w:rsidP="004D59B0">
            <w:pPr>
              <w:autoSpaceDN w:val="0"/>
              <w:jc w:val="center"/>
              <w:textAlignment w:val="center"/>
              <w:rPr>
                <w:b/>
                <w:bCs/>
                <w:noProof/>
                <w:color w:val="000000"/>
              </w:rPr>
            </w:pPr>
            <w:r w:rsidRPr="00D35347">
              <w:rPr>
                <w:b/>
                <w:bCs/>
                <w:noProof/>
                <w:color w:val="000000"/>
              </w:rPr>
              <w:drawing>
                <wp:inline distT="0" distB="0" distL="0" distR="0" wp14:anchorId="5C3D4E41" wp14:editId="36F00B33">
                  <wp:extent cx="1213485" cy="1602105"/>
                  <wp:effectExtent l="0" t="0" r="5715" b="0"/>
                  <wp:docPr id="1985866637"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213485" cy="1602105"/>
                          </a:xfrm>
                          <a:prstGeom prst="rect">
                            <a:avLst/>
                          </a:prstGeom>
                          <a:noFill/>
                          <a:ln>
                            <a:noFill/>
                          </a:ln>
                        </pic:spPr>
                      </pic:pic>
                    </a:graphicData>
                  </a:graphic>
                </wp:inline>
              </w:drawing>
            </w:r>
          </w:p>
          <w:p w14:paraId="06E65BB6" w14:textId="67EF23CD" w:rsidR="004D59B0" w:rsidRPr="00D513EA" w:rsidRDefault="004D59B0" w:rsidP="004D59B0">
            <w:pPr>
              <w:autoSpaceDN w:val="0"/>
              <w:jc w:val="center"/>
              <w:textAlignment w:val="center"/>
              <w:rPr>
                <w:rFonts w:ascii="宋体" w:cs="Arial"/>
                <w:b/>
                <w:bCs/>
                <w:noProof/>
              </w:rPr>
            </w:pPr>
            <w:r>
              <w:rPr>
                <w:rFonts w:hint="eastAsia"/>
                <w:b/>
                <w:bCs/>
                <w:noProof/>
                <w:color w:val="000000"/>
              </w:rPr>
              <w:t>薛</w:t>
            </w:r>
            <w:r>
              <w:rPr>
                <w:rFonts w:hint="eastAsia"/>
                <w:b/>
                <w:bCs/>
                <w:noProof/>
                <w:color w:val="000000"/>
              </w:rPr>
              <w:t xml:space="preserve"> </w:t>
            </w:r>
            <w:r>
              <w:rPr>
                <w:b/>
                <w:bCs/>
                <w:noProof/>
                <w:color w:val="000000"/>
              </w:rPr>
              <w:t xml:space="preserve"> </w:t>
            </w:r>
            <w:r>
              <w:rPr>
                <w:rFonts w:hint="eastAsia"/>
                <w:b/>
                <w:bCs/>
                <w:noProof/>
                <w:color w:val="000000"/>
              </w:rPr>
              <w:t>新</w:t>
            </w:r>
          </w:p>
        </w:tc>
        <w:tc>
          <w:tcPr>
            <w:tcW w:w="3969" w:type="dxa"/>
            <w:tcBorders>
              <w:top w:val="single" w:sz="4" w:space="0" w:color="auto"/>
              <w:left w:val="single" w:sz="4" w:space="0" w:color="auto"/>
              <w:bottom w:val="single" w:sz="4" w:space="0" w:color="auto"/>
              <w:right w:val="single" w:sz="4" w:space="0" w:color="auto"/>
            </w:tcBorders>
            <w:vAlign w:val="center"/>
          </w:tcPr>
          <w:p w14:paraId="26A175E5" w14:textId="77777777" w:rsidR="004D59B0" w:rsidRDefault="004D59B0" w:rsidP="004D59B0">
            <w:pPr>
              <w:jc w:val="center"/>
              <w:rPr>
                <w:rFonts w:ascii="宋体" w:cs="宋体"/>
                <w:b/>
                <w:color w:val="000000"/>
                <w:sz w:val="18"/>
                <w:szCs w:val="18"/>
              </w:rPr>
            </w:pPr>
            <w:r w:rsidRPr="003C481C">
              <w:rPr>
                <w:rFonts w:ascii="宋体" w:cs="宋体" w:hint="eastAsia"/>
                <w:b/>
                <w:color w:val="000000"/>
                <w:sz w:val="18"/>
                <w:szCs w:val="18"/>
              </w:rPr>
              <w:t>AIGC深度应用:打造工作效率新高度</w:t>
            </w:r>
          </w:p>
          <w:p w14:paraId="4E59163B" w14:textId="1632DC13" w:rsidR="004D59B0" w:rsidRPr="00844589" w:rsidRDefault="004D59B0" w:rsidP="004D59B0">
            <w:pPr>
              <w:jc w:val="center"/>
              <w:rPr>
                <w:rFonts w:ascii="宋体" w:cs="宋体"/>
                <w:b/>
                <w:color w:val="000000"/>
                <w:sz w:val="18"/>
                <w:szCs w:val="18"/>
              </w:rPr>
            </w:pPr>
            <w:r>
              <w:rPr>
                <w:rFonts w:ascii="宋体" w:cs="宋体" w:hint="eastAsia"/>
                <w:b/>
                <w:color w:val="000000"/>
                <w:sz w:val="18"/>
                <w:szCs w:val="18"/>
              </w:rPr>
              <w:t>9月28日周六下午1:30-3:30</w:t>
            </w:r>
          </w:p>
        </w:tc>
        <w:tc>
          <w:tcPr>
            <w:tcW w:w="7765" w:type="dxa"/>
            <w:tcBorders>
              <w:top w:val="single" w:sz="4" w:space="0" w:color="auto"/>
              <w:left w:val="single" w:sz="4" w:space="0" w:color="auto"/>
              <w:bottom w:val="single" w:sz="4" w:space="0" w:color="auto"/>
              <w:right w:val="single" w:sz="4" w:space="0" w:color="auto"/>
            </w:tcBorders>
            <w:vAlign w:val="center"/>
          </w:tcPr>
          <w:p w14:paraId="0B42D78C" w14:textId="77777777" w:rsidR="004D59B0" w:rsidRDefault="004D59B0" w:rsidP="004D59B0">
            <w:pPr>
              <w:pStyle w:val="a3"/>
              <w:spacing w:before="0" w:beforeAutospacing="0" w:after="0" w:afterAutospacing="0"/>
              <w:jc w:val="both"/>
              <w:rPr>
                <w:color w:val="000000"/>
                <w:sz w:val="18"/>
                <w:szCs w:val="18"/>
              </w:rPr>
            </w:pPr>
            <w:proofErr w:type="gramStart"/>
            <w:r w:rsidRPr="008B2911">
              <w:rPr>
                <w:rFonts w:hint="eastAsia"/>
                <w:b/>
                <w:bCs/>
                <w:color w:val="000000"/>
                <w:sz w:val="18"/>
                <w:szCs w:val="18"/>
              </w:rPr>
              <w:t>薛</w:t>
            </w:r>
            <w:proofErr w:type="gramEnd"/>
            <w:r w:rsidRPr="008B2911">
              <w:rPr>
                <w:rFonts w:hint="eastAsia"/>
                <w:b/>
                <w:bCs/>
                <w:color w:val="000000"/>
                <w:sz w:val="18"/>
                <w:szCs w:val="18"/>
              </w:rPr>
              <w:t xml:space="preserve">  新</w:t>
            </w:r>
            <w:r w:rsidRPr="001E4F24">
              <w:rPr>
                <w:rFonts w:hint="eastAsia"/>
                <w:b/>
                <w:bCs/>
                <w:color w:val="000000"/>
                <w:sz w:val="18"/>
                <w:szCs w:val="18"/>
              </w:rPr>
              <w:t xml:space="preserve"> </w:t>
            </w:r>
            <w:r w:rsidRPr="00FE1B87">
              <w:rPr>
                <w:color w:val="000000"/>
                <w:sz w:val="18"/>
                <w:szCs w:val="18"/>
              </w:rPr>
              <w:t xml:space="preserve"> </w:t>
            </w:r>
            <w:r w:rsidRPr="003C481C">
              <w:rPr>
                <w:rFonts w:hint="eastAsia"/>
                <w:color w:val="000000"/>
                <w:sz w:val="18"/>
                <w:szCs w:val="18"/>
              </w:rPr>
              <w:t>国家工信部数字赋能企业服务专家</w:t>
            </w:r>
            <w:r>
              <w:rPr>
                <w:rFonts w:hint="eastAsia"/>
                <w:color w:val="000000"/>
                <w:sz w:val="18"/>
                <w:szCs w:val="18"/>
              </w:rPr>
              <w:t>、</w:t>
            </w:r>
            <w:r w:rsidRPr="003C481C">
              <w:rPr>
                <w:rFonts w:hint="eastAsia"/>
                <w:color w:val="000000"/>
                <w:sz w:val="18"/>
                <w:szCs w:val="18"/>
              </w:rPr>
              <w:t>市北高新集团旗下景芃信息总经理</w:t>
            </w:r>
            <w:r>
              <w:rPr>
                <w:rFonts w:hint="eastAsia"/>
                <w:color w:val="000000"/>
                <w:sz w:val="18"/>
                <w:szCs w:val="18"/>
              </w:rPr>
              <w:t>、</w:t>
            </w:r>
            <w:r w:rsidRPr="003C481C">
              <w:rPr>
                <w:rFonts w:hint="eastAsia"/>
                <w:color w:val="000000"/>
                <w:sz w:val="18"/>
                <w:szCs w:val="18"/>
              </w:rPr>
              <w:t>上海企业发展专家志愿服务总队专家</w:t>
            </w:r>
            <w:r>
              <w:rPr>
                <w:rFonts w:hint="eastAsia"/>
                <w:color w:val="000000"/>
                <w:sz w:val="18"/>
                <w:szCs w:val="18"/>
              </w:rPr>
              <w:t>。</w:t>
            </w:r>
            <w:r w:rsidRPr="00636352">
              <w:rPr>
                <w:rFonts w:hint="eastAsia"/>
                <w:color w:val="000000"/>
                <w:sz w:val="18"/>
                <w:szCs w:val="18"/>
              </w:rPr>
              <w:t>曾经担任过大唐电信高级产品经理，新加坡某大型咨询公司担任高级合伙人，对企业数字化转型、大数据和人工智能应用、新零售和用户体验管理有较深入研究。</w:t>
            </w:r>
          </w:p>
          <w:p w14:paraId="5F25B8EA" w14:textId="77777777" w:rsidR="004D59B0" w:rsidRDefault="004D59B0" w:rsidP="004D59B0">
            <w:pPr>
              <w:jc w:val="left"/>
              <w:rPr>
                <w:b/>
                <w:bCs/>
                <w:color w:val="000000"/>
                <w:sz w:val="18"/>
                <w:szCs w:val="18"/>
              </w:rPr>
            </w:pPr>
          </w:p>
          <w:p w14:paraId="5C8BCC51" w14:textId="38318771" w:rsidR="004D59B0" w:rsidRDefault="004D59B0" w:rsidP="004D59B0">
            <w:pPr>
              <w:jc w:val="left"/>
              <w:rPr>
                <w:rFonts w:ascii="宋体" w:cs="宋体"/>
                <w:b/>
                <w:bCs/>
                <w:color w:val="000000"/>
                <w:sz w:val="18"/>
                <w:szCs w:val="18"/>
              </w:rPr>
            </w:pPr>
            <w:r w:rsidRPr="001E4F24">
              <w:rPr>
                <w:rFonts w:hint="eastAsia"/>
                <w:b/>
                <w:bCs/>
                <w:color w:val="000000"/>
                <w:sz w:val="18"/>
                <w:szCs w:val="18"/>
              </w:rPr>
              <w:t>内容简介</w:t>
            </w:r>
            <w:r w:rsidRPr="001E4F24">
              <w:rPr>
                <w:b/>
                <w:bCs/>
                <w:color w:val="000000"/>
                <w:sz w:val="18"/>
                <w:szCs w:val="18"/>
              </w:rPr>
              <w:t>：</w:t>
            </w:r>
            <w:r w:rsidRPr="00D35347">
              <w:rPr>
                <w:rFonts w:hint="eastAsia"/>
                <w:color w:val="000000"/>
                <w:sz w:val="18"/>
                <w:szCs w:val="18"/>
              </w:rPr>
              <w:t>随着人工智能技术的不断发展，</w:t>
            </w:r>
            <w:r w:rsidRPr="00D35347">
              <w:rPr>
                <w:rFonts w:hint="eastAsia"/>
                <w:color w:val="000000"/>
                <w:sz w:val="18"/>
                <w:szCs w:val="18"/>
              </w:rPr>
              <w:t>AIGC</w:t>
            </w:r>
            <w:r w:rsidRPr="00D35347">
              <w:rPr>
                <w:rFonts w:hint="eastAsia"/>
                <w:color w:val="000000"/>
                <w:sz w:val="18"/>
                <w:szCs w:val="18"/>
              </w:rPr>
              <w:t>（人工智能生成内容）已经成为各个领域的重要工具。</w:t>
            </w:r>
            <w:r w:rsidRPr="00D35347">
              <w:rPr>
                <w:rFonts w:hint="eastAsia"/>
                <w:color w:val="000000"/>
                <w:sz w:val="18"/>
                <w:szCs w:val="18"/>
              </w:rPr>
              <w:t>AIGC</w:t>
            </w:r>
            <w:r w:rsidRPr="00D35347">
              <w:rPr>
                <w:rFonts w:hint="eastAsia"/>
                <w:color w:val="000000"/>
                <w:sz w:val="18"/>
                <w:szCs w:val="18"/>
              </w:rPr>
              <w:t>通过深度学习和自然语言处理等技术，能够自动化地生成各种内容，为工作效率的提升提供了新的可能性。本次专题讲座将探讨</w:t>
            </w:r>
            <w:r w:rsidRPr="00D35347">
              <w:rPr>
                <w:rFonts w:hint="eastAsia"/>
                <w:color w:val="000000"/>
                <w:sz w:val="18"/>
                <w:szCs w:val="18"/>
              </w:rPr>
              <w:t>AIGC</w:t>
            </w:r>
            <w:r w:rsidRPr="00D35347">
              <w:rPr>
                <w:rFonts w:hint="eastAsia"/>
                <w:color w:val="000000"/>
                <w:sz w:val="18"/>
                <w:szCs w:val="18"/>
              </w:rPr>
              <w:t>在工作效率提升方面的应用，介绍相关的技术和实践案例。</w:t>
            </w:r>
          </w:p>
        </w:tc>
      </w:tr>
    </w:tbl>
    <w:p w14:paraId="055038B0" w14:textId="6B525FC3" w:rsidR="0090065A" w:rsidRPr="00D92725" w:rsidRDefault="0090065A" w:rsidP="002F1BAC"/>
    <w:sectPr w:rsidR="0090065A" w:rsidRPr="00D92725" w:rsidSect="00AF0005">
      <w:footerReference w:type="default" r:id="rId18"/>
      <w:pgSz w:w="16838" w:h="11906" w:orient="landscape"/>
      <w:pgMar w:top="1797" w:right="1440" w:bottom="1797" w:left="1440" w:header="851" w:footer="992" w:gutter="0"/>
      <w:cols w:space="720"/>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C9E3779" w14:textId="77777777" w:rsidR="005058C1" w:rsidRDefault="005058C1" w:rsidP="005058C1">
      <w:r>
        <w:separator/>
      </w:r>
    </w:p>
  </w:endnote>
  <w:endnote w:type="continuationSeparator" w:id="0">
    <w:p w14:paraId="02B18765" w14:textId="77777777" w:rsidR="005058C1" w:rsidRDefault="005058C1" w:rsidP="005058C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Microsoft YaHei UI">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702393439"/>
      <w:docPartObj>
        <w:docPartGallery w:val="Page Numbers (Bottom of Page)"/>
        <w:docPartUnique/>
      </w:docPartObj>
    </w:sdtPr>
    <w:sdtEndPr/>
    <w:sdtContent>
      <w:p w14:paraId="6810BD6B" w14:textId="54551A77" w:rsidR="006B0783" w:rsidRDefault="006B0783">
        <w:pPr>
          <w:pStyle w:val="a6"/>
          <w:jc w:val="center"/>
        </w:pPr>
        <w:r>
          <w:fldChar w:fldCharType="begin"/>
        </w:r>
        <w:r>
          <w:instrText>PAGE   \* MERGEFORMAT</w:instrText>
        </w:r>
        <w:r>
          <w:fldChar w:fldCharType="separate"/>
        </w:r>
        <w:r>
          <w:rPr>
            <w:lang w:val="zh-CN"/>
          </w:rPr>
          <w:t>2</w:t>
        </w:r>
        <w:r>
          <w:fldChar w:fldCharType="end"/>
        </w:r>
      </w:p>
    </w:sdtContent>
  </w:sdt>
  <w:p w14:paraId="49FC7A13" w14:textId="77777777" w:rsidR="006B0783" w:rsidRDefault="006B0783">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A24505A" w14:textId="77777777" w:rsidR="005058C1" w:rsidRDefault="005058C1" w:rsidP="005058C1">
      <w:r>
        <w:separator/>
      </w:r>
    </w:p>
  </w:footnote>
  <w:footnote w:type="continuationSeparator" w:id="0">
    <w:p w14:paraId="5F348492" w14:textId="77777777" w:rsidR="005058C1" w:rsidRDefault="005058C1" w:rsidP="005058C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1743192"/>
    <w:multiLevelType w:val="multilevel"/>
    <w:tmpl w:val="F40650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1825493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124929"/>
  </w:hdrShapeDefaults>
  <w:footnotePr>
    <w:footnote w:id="-1"/>
    <w:footnote w:id="0"/>
  </w:footnotePr>
  <w:endnotePr>
    <w:endnote w:id="-1"/>
    <w:endnote w:id="0"/>
  </w:endnotePr>
  <w:compat>
    <w:spaceForUL/>
    <w:balanceSingleByteDoubleByteWidth/>
    <w:ulTrailSpace/>
    <w:doNotExpandShiftReturn/>
    <w:adjustLineHeightInTable/>
    <w:useFELayout/>
    <w:compatSetting w:name="compatibilityMode" w:uri="http://schemas.microsoft.com/office/word" w:val="14"/>
    <w:compatSetting w:name="useWord2013TrackBottomHyphenation" w:uri="http://schemas.microsoft.com/office/word" w:val="1"/>
  </w:compat>
  <w:rsids>
    <w:rsidRoot w:val="00683BCC"/>
    <w:rsid w:val="00000F7D"/>
    <w:rsid w:val="0002190B"/>
    <w:rsid w:val="00023073"/>
    <w:rsid w:val="00026030"/>
    <w:rsid w:val="000301E8"/>
    <w:rsid w:val="000569DA"/>
    <w:rsid w:val="00066C8D"/>
    <w:rsid w:val="00070ED6"/>
    <w:rsid w:val="00084611"/>
    <w:rsid w:val="000853EA"/>
    <w:rsid w:val="00085C52"/>
    <w:rsid w:val="00093A7F"/>
    <w:rsid w:val="000A27B6"/>
    <w:rsid w:val="000B0339"/>
    <w:rsid w:val="000C4840"/>
    <w:rsid w:val="000E28CA"/>
    <w:rsid w:val="000E343A"/>
    <w:rsid w:val="000F4246"/>
    <w:rsid w:val="00104397"/>
    <w:rsid w:val="0010661F"/>
    <w:rsid w:val="00106EE9"/>
    <w:rsid w:val="00107B39"/>
    <w:rsid w:val="00110280"/>
    <w:rsid w:val="001113B3"/>
    <w:rsid w:val="00113F47"/>
    <w:rsid w:val="00115646"/>
    <w:rsid w:val="0011767B"/>
    <w:rsid w:val="0012451C"/>
    <w:rsid w:val="00127A09"/>
    <w:rsid w:val="0013498F"/>
    <w:rsid w:val="00137C4B"/>
    <w:rsid w:val="00144912"/>
    <w:rsid w:val="00153B06"/>
    <w:rsid w:val="00157E88"/>
    <w:rsid w:val="00163E9C"/>
    <w:rsid w:val="0017097A"/>
    <w:rsid w:val="001771F0"/>
    <w:rsid w:val="00186202"/>
    <w:rsid w:val="001918A1"/>
    <w:rsid w:val="00192E39"/>
    <w:rsid w:val="00197512"/>
    <w:rsid w:val="001A35DF"/>
    <w:rsid w:val="001A53AC"/>
    <w:rsid w:val="001B623E"/>
    <w:rsid w:val="001D5C71"/>
    <w:rsid w:val="001D5D07"/>
    <w:rsid w:val="001E4F24"/>
    <w:rsid w:val="001E619B"/>
    <w:rsid w:val="001E69A6"/>
    <w:rsid w:val="001F093A"/>
    <w:rsid w:val="001F4A57"/>
    <w:rsid w:val="001F5090"/>
    <w:rsid w:val="001F522B"/>
    <w:rsid w:val="001F5796"/>
    <w:rsid w:val="001F65F1"/>
    <w:rsid w:val="0020386D"/>
    <w:rsid w:val="00204C60"/>
    <w:rsid w:val="002059DA"/>
    <w:rsid w:val="00207F44"/>
    <w:rsid w:val="00211C80"/>
    <w:rsid w:val="00212717"/>
    <w:rsid w:val="00220A82"/>
    <w:rsid w:val="002214DB"/>
    <w:rsid w:val="002269E2"/>
    <w:rsid w:val="00226D68"/>
    <w:rsid w:val="0022702E"/>
    <w:rsid w:val="0023210E"/>
    <w:rsid w:val="00242D06"/>
    <w:rsid w:val="0024630F"/>
    <w:rsid w:val="00247C98"/>
    <w:rsid w:val="002562F5"/>
    <w:rsid w:val="00257169"/>
    <w:rsid w:val="002621A5"/>
    <w:rsid w:val="002632C4"/>
    <w:rsid w:val="002653C4"/>
    <w:rsid w:val="00276D57"/>
    <w:rsid w:val="0028069E"/>
    <w:rsid w:val="00280F14"/>
    <w:rsid w:val="00283526"/>
    <w:rsid w:val="0028422C"/>
    <w:rsid w:val="00285D6B"/>
    <w:rsid w:val="00286A5D"/>
    <w:rsid w:val="002871E8"/>
    <w:rsid w:val="002A1C83"/>
    <w:rsid w:val="002A25E7"/>
    <w:rsid w:val="002A557A"/>
    <w:rsid w:val="002B1DE2"/>
    <w:rsid w:val="002B38A9"/>
    <w:rsid w:val="002B779B"/>
    <w:rsid w:val="002C2896"/>
    <w:rsid w:val="002C2B99"/>
    <w:rsid w:val="002D003D"/>
    <w:rsid w:val="002D02A2"/>
    <w:rsid w:val="002D0BF9"/>
    <w:rsid w:val="002D23B0"/>
    <w:rsid w:val="002D476E"/>
    <w:rsid w:val="002E1F6F"/>
    <w:rsid w:val="002F1BAC"/>
    <w:rsid w:val="002F2131"/>
    <w:rsid w:val="002F5931"/>
    <w:rsid w:val="002F690C"/>
    <w:rsid w:val="00302EA6"/>
    <w:rsid w:val="00304B54"/>
    <w:rsid w:val="00304D7B"/>
    <w:rsid w:val="00305084"/>
    <w:rsid w:val="003152D7"/>
    <w:rsid w:val="0032579D"/>
    <w:rsid w:val="00327B7C"/>
    <w:rsid w:val="00335251"/>
    <w:rsid w:val="00342DA0"/>
    <w:rsid w:val="003452F2"/>
    <w:rsid w:val="00346921"/>
    <w:rsid w:val="00351A72"/>
    <w:rsid w:val="00356902"/>
    <w:rsid w:val="00356F6E"/>
    <w:rsid w:val="003605DF"/>
    <w:rsid w:val="00365D9C"/>
    <w:rsid w:val="00365E8A"/>
    <w:rsid w:val="00366843"/>
    <w:rsid w:val="0036798B"/>
    <w:rsid w:val="003700B1"/>
    <w:rsid w:val="0037399B"/>
    <w:rsid w:val="003767A7"/>
    <w:rsid w:val="003776E1"/>
    <w:rsid w:val="00380687"/>
    <w:rsid w:val="0038149A"/>
    <w:rsid w:val="003833DF"/>
    <w:rsid w:val="00391303"/>
    <w:rsid w:val="00393730"/>
    <w:rsid w:val="003A5B30"/>
    <w:rsid w:val="003A7D41"/>
    <w:rsid w:val="003B03ED"/>
    <w:rsid w:val="003B673C"/>
    <w:rsid w:val="003C481C"/>
    <w:rsid w:val="003C66D9"/>
    <w:rsid w:val="003C6837"/>
    <w:rsid w:val="003D5A78"/>
    <w:rsid w:val="003E0DA0"/>
    <w:rsid w:val="003E6295"/>
    <w:rsid w:val="003E7BFA"/>
    <w:rsid w:val="003F611D"/>
    <w:rsid w:val="004118AE"/>
    <w:rsid w:val="004138DA"/>
    <w:rsid w:val="00416860"/>
    <w:rsid w:val="00420A79"/>
    <w:rsid w:val="0042218C"/>
    <w:rsid w:val="004327F0"/>
    <w:rsid w:val="004330E5"/>
    <w:rsid w:val="004344D2"/>
    <w:rsid w:val="00434EA8"/>
    <w:rsid w:val="0043734F"/>
    <w:rsid w:val="0044000D"/>
    <w:rsid w:val="00440066"/>
    <w:rsid w:val="0044222B"/>
    <w:rsid w:val="00451CEB"/>
    <w:rsid w:val="004554DD"/>
    <w:rsid w:val="004603C8"/>
    <w:rsid w:val="004646DD"/>
    <w:rsid w:val="00464D71"/>
    <w:rsid w:val="00465758"/>
    <w:rsid w:val="00466F2B"/>
    <w:rsid w:val="0047341E"/>
    <w:rsid w:val="0048327E"/>
    <w:rsid w:val="00484EA4"/>
    <w:rsid w:val="00486762"/>
    <w:rsid w:val="004873BE"/>
    <w:rsid w:val="004874AC"/>
    <w:rsid w:val="00491E29"/>
    <w:rsid w:val="00494604"/>
    <w:rsid w:val="004A0C85"/>
    <w:rsid w:val="004B41B7"/>
    <w:rsid w:val="004B70C9"/>
    <w:rsid w:val="004C3C22"/>
    <w:rsid w:val="004D2391"/>
    <w:rsid w:val="004D3503"/>
    <w:rsid w:val="004D3EBD"/>
    <w:rsid w:val="004D59B0"/>
    <w:rsid w:val="004E575E"/>
    <w:rsid w:val="004E6403"/>
    <w:rsid w:val="004F13D9"/>
    <w:rsid w:val="0050170B"/>
    <w:rsid w:val="00503DDF"/>
    <w:rsid w:val="00505308"/>
    <w:rsid w:val="005058C1"/>
    <w:rsid w:val="00512160"/>
    <w:rsid w:val="00515B78"/>
    <w:rsid w:val="00536DD5"/>
    <w:rsid w:val="00540B67"/>
    <w:rsid w:val="00543669"/>
    <w:rsid w:val="00544D00"/>
    <w:rsid w:val="00544D3B"/>
    <w:rsid w:val="00545EBD"/>
    <w:rsid w:val="00551736"/>
    <w:rsid w:val="00554927"/>
    <w:rsid w:val="005566EC"/>
    <w:rsid w:val="005622C0"/>
    <w:rsid w:val="00577347"/>
    <w:rsid w:val="00577445"/>
    <w:rsid w:val="0058204F"/>
    <w:rsid w:val="0058416E"/>
    <w:rsid w:val="0058633E"/>
    <w:rsid w:val="00595B09"/>
    <w:rsid w:val="00597B40"/>
    <w:rsid w:val="005A3125"/>
    <w:rsid w:val="005A7B47"/>
    <w:rsid w:val="005B0D4B"/>
    <w:rsid w:val="005B4084"/>
    <w:rsid w:val="005B56EB"/>
    <w:rsid w:val="005B6049"/>
    <w:rsid w:val="005B7314"/>
    <w:rsid w:val="005C07E7"/>
    <w:rsid w:val="005D21A3"/>
    <w:rsid w:val="005D349A"/>
    <w:rsid w:val="005D59C3"/>
    <w:rsid w:val="005D6ED6"/>
    <w:rsid w:val="005D7A6D"/>
    <w:rsid w:val="005E448B"/>
    <w:rsid w:val="005F0EB9"/>
    <w:rsid w:val="005F4A8D"/>
    <w:rsid w:val="005F688A"/>
    <w:rsid w:val="005F7990"/>
    <w:rsid w:val="006041F2"/>
    <w:rsid w:val="0060627C"/>
    <w:rsid w:val="006071E6"/>
    <w:rsid w:val="00610E0A"/>
    <w:rsid w:val="00614B93"/>
    <w:rsid w:val="00614C6A"/>
    <w:rsid w:val="00632560"/>
    <w:rsid w:val="00633CDC"/>
    <w:rsid w:val="00636352"/>
    <w:rsid w:val="00643AD0"/>
    <w:rsid w:val="00646161"/>
    <w:rsid w:val="00647556"/>
    <w:rsid w:val="006620C3"/>
    <w:rsid w:val="00672237"/>
    <w:rsid w:val="00673DDB"/>
    <w:rsid w:val="00677203"/>
    <w:rsid w:val="00677DFE"/>
    <w:rsid w:val="00682558"/>
    <w:rsid w:val="00683BCC"/>
    <w:rsid w:val="00691799"/>
    <w:rsid w:val="00691929"/>
    <w:rsid w:val="006919A8"/>
    <w:rsid w:val="006960C9"/>
    <w:rsid w:val="00697557"/>
    <w:rsid w:val="006A050F"/>
    <w:rsid w:val="006A05CC"/>
    <w:rsid w:val="006A41B5"/>
    <w:rsid w:val="006B0783"/>
    <w:rsid w:val="006B1846"/>
    <w:rsid w:val="006B2E70"/>
    <w:rsid w:val="006B46B1"/>
    <w:rsid w:val="006B65D8"/>
    <w:rsid w:val="006D135A"/>
    <w:rsid w:val="006D5245"/>
    <w:rsid w:val="006D607A"/>
    <w:rsid w:val="006E01E7"/>
    <w:rsid w:val="006E41AC"/>
    <w:rsid w:val="006E6CDA"/>
    <w:rsid w:val="006F35C5"/>
    <w:rsid w:val="00701413"/>
    <w:rsid w:val="00706867"/>
    <w:rsid w:val="0071126E"/>
    <w:rsid w:val="00714C74"/>
    <w:rsid w:val="00715CAE"/>
    <w:rsid w:val="007167A0"/>
    <w:rsid w:val="00717E61"/>
    <w:rsid w:val="00722657"/>
    <w:rsid w:val="0072394E"/>
    <w:rsid w:val="0072406C"/>
    <w:rsid w:val="00727AA7"/>
    <w:rsid w:val="007369AF"/>
    <w:rsid w:val="00744ADB"/>
    <w:rsid w:val="00747411"/>
    <w:rsid w:val="007522C3"/>
    <w:rsid w:val="007567AA"/>
    <w:rsid w:val="00757525"/>
    <w:rsid w:val="00757BE7"/>
    <w:rsid w:val="00760C6D"/>
    <w:rsid w:val="007619E9"/>
    <w:rsid w:val="00762C05"/>
    <w:rsid w:val="007639AF"/>
    <w:rsid w:val="00765437"/>
    <w:rsid w:val="00772294"/>
    <w:rsid w:val="00773A14"/>
    <w:rsid w:val="00784A01"/>
    <w:rsid w:val="00785F67"/>
    <w:rsid w:val="00786AEA"/>
    <w:rsid w:val="00787F1C"/>
    <w:rsid w:val="007918F7"/>
    <w:rsid w:val="00793792"/>
    <w:rsid w:val="00793FDC"/>
    <w:rsid w:val="00796627"/>
    <w:rsid w:val="007A1B63"/>
    <w:rsid w:val="007A4281"/>
    <w:rsid w:val="007A6277"/>
    <w:rsid w:val="007A6DFC"/>
    <w:rsid w:val="007A7A3C"/>
    <w:rsid w:val="007A7B0D"/>
    <w:rsid w:val="007B5FF6"/>
    <w:rsid w:val="007C06A7"/>
    <w:rsid w:val="007C7C5F"/>
    <w:rsid w:val="007D457B"/>
    <w:rsid w:val="007D4D4E"/>
    <w:rsid w:val="007E46E1"/>
    <w:rsid w:val="007F5507"/>
    <w:rsid w:val="007F68AA"/>
    <w:rsid w:val="007F6F46"/>
    <w:rsid w:val="008054A2"/>
    <w:rsid w:val="008071B6"/>
    <w:rsid w:val="00811051"/>
    <w:rsid w:val="00811896"/>
    <w:rsid w:val="00812DF8"/>
    <w:rsid w:val="008157C7"/>
    <w:rsid w:val="00820723"/>
    <w:rsid w:val="00832580"/>
    <w:rsid w:val="008329BD"/>
    <w:rsid w:val="008369E0"/>
    <w:rsid w:val="00840700"/>
    <w:rsid w:val="00842F23"/>
    <w:rsid w:val="00844589"/>
    <w:rsid w:val="008453EE"/>
    <w:rsid w:val="00846104"/>
    <w:rsid w:val="008539C1"/>
    <w:rsid w:val="008561AA"/>
    <w:rsid w:val="00861738"/>
    <w:rsid w:val="00863737"/>
    <w:rsid w:val="008669F2"/>
    <w:rsid w:val="00867DDB"/>
    <w:rsid w:val="00870972"/>
    <w:rsid w:val="00870B77"/>
    <w:rsid w:val="00873784"/>
    <w:rsid w:val="00875DE5"/>
    <w:rsid w:val="00884E37"/>
    <w:rsid w:val="008930A0"/>
    <w:rsid w:val="00897646"/>
    <w:rsid w:val="00897CF6"/>
    <w:rsid w:val="008A18A8"/>
    <w:rsid w:val="008A24E0"/>
    <w:rsid w:val="008A58F4"/>
    <w:rsid w:val="008A73C1"/>
    <w:rsid w:val="008B011F"/>
    <w:rsid w:val="008B2911"/>
    <w:rsid w:val="008B4256"/>
    <w:rsid w:val="008B7083"/>
    <w:rsid w:val="008C6738"/>
    <w:rsid w:val="008D423F"/>
    <w:rsid w:val="008E1FFA"/>
    <w:rsid w:val="008E3184"/>
    <w:rsid w:val="008E52EF"/>
    <w:rsid w:val="008F0412"/>
    <w:rsid w:val="008F1435"/>
    <w:rsid w:val="00900634"/>
    <w:rsid w:val="0090065A"/>
    <w:rsid w:val="0090065C"/>
    <w:rsid w:val="0090075D"/>
    <w:rsid w:val="00900A5E"/>
    <w:rsid w:val="00900A87"/>
    <w:rsid w:val="00902669"/>
    <w:rsid w:val="00902A9C"/>
    <w:rsid w:val="00904865"/>
    <w:rsid w:val="00905466"/>
    <w:rsid w:val="009123D2"/>
    <w:rsid w:val="0091390B"/>
    <w:rsid w:val="009247A7"/>
    <w:rsid w:val="00925921"/>
    <w:rsid w:val="0093112C"/>
    <w:rsid w:val="00932139"/>
    <w:rsid w:val="00933856"/>
    <w:rsid w:val="009351AE"/>
    <w:rsid w:val="00936690"/>
    <w:rsid w:val="009437FC"/>
    <w:rsid w:val="009575B1"/>
    <w:rsid w:val="009601C1"/>
    <w:rsid w:val="0096033D"/>
    <w:rsid w:val="00966BBB"/>
    <w:rsid w:val="00971D51"/>
    <w:rsid w:val="0097544F"/>
    <w:rsid w:val="00984DC7"/>
    <w:rsid w:val="009863C3"/>
    <w:rsid w:val="00986E12"/>
    <w:rsid w:val="009949BF"/>
    <w:rsid w:val="009A4FCC"/>
    <w:rsid w:val="009C4FF3"/>
    <w:rsid w:val="009C55EF"/>
    <w:rsid w:val="009D7528"/>
    <w:rsid w:val="009E458E"/>
    <w:rsid w:val="009F0453"/>
    <w:rsid w:val="00A0149A"/>
    <w:rsid w:val="00A06C95"/>
    <w:rsid w:val="00A07058"/>
    <w:rsid w:val="00A113F6"/>
    <w:rsid w:val="00A1238F"/>
    <w:rsid w:val="00A15594"/>
    <w:rsid w:val="00A2035E"/>
    <w:rsid w:val="00A2170D"/>
    <w:rsid w:val="00A30BCC"/>
    <w:rsid w:val="00A50CD0"/>
    <w:rsid w:val="00A54DA5"/>
    <w:rsid w:val="00A57E80"/>
    <w:rsid w:val="00A73CFD"/>
    <w:rsid w:val="00A74BD4"/>
    <w:rsid w:val="00A7536F"/>
    <w:rsid w:val="00A759F7"/>
    <w:rsid w:val="00A8302C"/>
    <w:rsid w:val="00A83FDC"/>
    <w:rsid w:val="00A908CB"/>
    <w:rsid w:val="00A912E6"/>
    <w:rsid w:val="00A950CA"/>
    <w:rsid w:val="00A95D54"/>
    <w:rsid w:val="00AA1242"/>
    <w:rsid w:val="00AA392B"/>
    <w:rsid w:val="00AA7BC6"/>
    <w:rsid w:val="00AA7DB8"/>
    <w:rsid w:val="00AB7EDC"/>
    <w:rsid w:val="00AD2E93"/>
    <w:rsid w:val="00AD6BB5"/>
    <w:rsid w:val="00AD6CF3"/>
    <w:rsid w:val="00AE1C8D"/>
    <w:rsid w:val="00AE6E6F"/>
    <w:rsid w:val="00AE718A"/>
    <w:rsid w:val="00AE7F39"/>
    <w:rsid w:val="00AF0005"/>
    <w:rsid w:val="00AF55E5"/>
    <w:rsid w:val="00AF6427"/>
    <w:rsid w:val="00B027CD"/>
    <w:rsid w:val="00B03D95"/>
    <w:rsid w:val="00B06E21"/>
    <w:rsid w:val="00B10E4B"/>
    <w:rsid w:val="00B1180F"/>
    <w:rsid w:val="00B12D4B"/>
    <w:rsid w:val="00B276C8"/>
    <w:rsid w:val="00B375AC"/>
    <w:rsid w:val="00B41945"/>
    <w:rsid w:val="00B44998"/>
    <w:rsid w:val="00B4537C"/>
    <w:rsid w:val="00B46DCB"/>
    <w:rsid w:val="00B54208"/>
    <w:rsid w:val="00B55703"/>
    <w:rsid w:val="00B570E8"/>
    <w:rsid w:val="00B639A6"/>
    <w:rsid w:val="00B7378E"/>
    <w:rsid w:val="00B7738D"/>
    <w:rsid w:val="00B81DAF"/>
    <w:rsid w:val="00BA55DE"/>
    <w:rsid w:val="00BA73E4"/>
    <w:rsid w:val="00BA7B25"/>
    <w:rsid w:val="00BB02E5"/>
    <w:rsid w:val="00BB2411"/>
    <w:rsid w:val="00BB3101"/>
    <w:rsid w:val="00BB5AEE"/>
    <w:rsid w:val="00BC0600"/>
    <w:rsid w:val="00BC1C35"/>
    <w:rsid w:val="00BD27DA"/>
    <w:rsid w:val="00BD434A"/>
    <w:rsid w:val="00BD44A6"/>
    <w:rsid w:val="00BF209A"/>
    <w:rsid w:val="00BF3357"/>
    <w:rsid w:val="00BF5A07"/>
    <w:rsid w:val="00C05789"/>
    <w:rsid w:val="00C06FED"/>
    <w:rsid w:val="00C1046F"/>
    <w:rsid w:val="00C16A7F"/>
    <w:rsid w:val="00C17AEF"/>
    <w:rsid w:val="00C26282"/>
    <w:rsid w:val="00C2688D"/>
    <w:rsid w:val="00C27C2C"/>
    <w:rsid w:val="00C31E3D"/>
    <w:rsid w:val="00C36184"/>
    <w:rsid w:val="00C4255A"/>
    <w:rsid w:val="00C45184"/>
    <w:rsid w:val="00C4581E"/>
    <w:rsid w:val="00C473F5"/>
    <w:rsid w:val="00C53C4C"/>
    <w:rsid w:val="00C612FE"/>
    <w:rsid w:val="00C6148E"/>
    <w:rsid w:val="00C63294"/>
    <w:rsid w:val="00C63330"/>
    <w:rsid w:val="00C636F8"/>
    <w:rsid w:val="00C6434E"/>
    <w:rsid w:val="00C728F7"/>
    <w:rsid w:val="00C835ED"/>
    <w:rsid w:val="00C87B23"/>
    <w:rsid w:val="00C9519F"/>
    <w:rsid w:val="00C95634"/>
    <w:rsid w:val="00CB03E7"/>
    <w:rsid w:val="00CB6763"/>
    <w:rsid w:val="00CC11C5"/>
    <w:rsid w:val="00CC1598"/>
    <w:rsid w:val="00CC4047"/>
    <w:rsid w:val="00CD1171"/>
    <w:rsid w:val="00CD1A66"/>
    <w:rsid w:val="00CD207A"/>
    <w:rsid w:val="00CD3A8A"/>
    <w:rsid w:val="00CD76B8"/>
    <w:rsid w:val="00CE333C"/>
    <w:rsid w:val="00CE4286"/>
    <w:rsid w:val="00CE4417"/>
    <w:rsid w:val="00CF34E4"/>
    <w:rsid w:val="00CF705B"/>
    <w:rsid w:val="00CF7078"/>
    <w:rsid w:val="00CF7E54"/>
    <w:rsid w:val="00D01A14"/>
    <w:rsid w:val="00D0276F"/>
    <w:rsid w:val="00D02D25"/>
    <w:rsid w:val="00D0640F"/>
    <w:rsid w:val="00D14E67"/>
    <w:rsid w:val="00D16D81"/>
    <w:rsid w:val="00D233BD"/>
    <w:rsid w:val="00D30527"/>
    <w:rsid w:val="00D35347"/>
    <w:rsid w:val="00D406B3"/>
    <w:rsid w:val="00D41223"/>
    <w:rsid w:val="00D4124E"/>
    <w:rsid w:val="00D5012A"/>
    <w:rsid w:val="00D513EA"/>
    <w:rsid w:val="00D64E90"/>
    <w:rsid w:val="00D661A3"/>
    <w:rsid w:val="00D67ECF"/>
    <w:rsid w:val="00D70A62"/>
    <w:rsid w:val="00D74183"/>
    <w:rsid w:val="00D75A59"/>
    <w:rsid w:val="00D770EE"/>
    <w:rsid w:val="00D80673"/>
    <w:rsid w:val="00D82370"/>
    <w:rsid w:val="00D85958"/>
    <w:rsid w:val="00D8737C"/>
    <w:rsid w:val="00D87FA1"/>
    <w:rsid w:val="00D9009E"/>
    <w:rsid w:val="00D92725"/>
    <w:rsid w:val="00D9473E"/>
    <w:rsid w:val="00D97777"/>
    <w:rsid w:val="00DA418C"/>
    <w:rsid w:val="00DA6591"/>
    <w:rsid w:val="00DB0522"/>
    <w:rsid w:val="00DB1C7F"/>
    <w:rsid w:val="00DB579E"/>
    <w:rsid w:val="00DC03B9"/>
    <w:rsid w:val="00DC1E1C"/>
    <w:rsid w:val="00DC24EF"/>
    <w:rsid w:val="00DC3247"/>
    <w:rsid w:val="00DC3A06"/>
    <w:rsid w:val="00DC6C5A"/>
    <w:rsid w:val="00DD1B1E"/>
    <w:rsid w:val="00DD621C"/>
    <w:rsid w:val="00DD6B46"/>
    <w:rsid w:val="00DD6BBC"/>
    <w:rsid w:val="00DE199F"/>
    <w:rsid w:val="00DE1A9C"/>
    <w:rsid w:val="00DE2679"/>
    <w:rsid w:val="00DE31A3"/>
    <w:rsid w:val="00DE3CD2"/>
    <w:rsid w:val="00DE3F93"/>
    <w:rsid w:val="00DF0C36"/>
    <w:rsid w:val="00DF0DD5"/>
    <w:rsid w:val="00DF5D8B"/>
    <w:rsid w:val="00E01011"/>
    <w:rsid w:val="00E02580"/>
    <w:rsid w:val="00E03D1E"/>
    <w:rsid w:val="00E04376"/>
    <w:rsid w:val="00E0530D"/>
    <w:rsid w:val="00E11AE2"/>
    <w:rsid w:val="00E12A7D"/>
    <w:rsid w:val="00E15F16"/>
    <w:rsid w:val="00E17E84"/>
    <w:rsid w:val="00E26081"/>
    <w:rsid w:val="00E273BE"/>
    <w:rsid w:val="00E35BBC"/>
    <w:rsid w:val="00E4065D"/>
    <w:rsid w:val="00E40AAA"/>
    <w:rsid w:val="00E41164"/>
    <w:rsid w:val="00E42EF4"/>
    <w:rsid w:val="00E4431F"/>
    <w:rsid w:val="00E447A0"/>
    <w:rsid w:val="00E5094D"/>
    <w:rsid w:val="00E555C5"/>
    <w:rsid w:val="00E578AC"/>
    <w:rsid w:val="00E61872"/>
    <w:rsid w:val="00E633EA"/>
    <w:rsid w:val="00E7372A"/>
    <w:rsid w:val="00E74A65"/>
    <w:rsid w:val="00E807D6"/>
    <w:rsid w:val="00E80D97"/>
    <w:rsid w:val="00E82F45"/>
    <w:rsid w:val="00E944A9"/>
    <w:rsid w:val="00EA000A"/>
    <w:rsid w:val="00EA5709"/>
    <w:rsid w:val="00EB1E5C"/>
    <w:rsid w:val="00EB4615"/>
    <w:rsid w:val="00EC0A61"/>
    <w:rsid w:val="00EC6D8D"/>
    <w:rsid w:val="00EC7181"/>
    <w:rsid w:val="00ED1FC5"/>
    <w:rsid w:val="00ED55B2"/>
    <w:rsid w:val="00EE13C8"/>
    <w:rsid w:val="00EE3D1B"/>
    <w:rsid w:val="00EF53A5"/>
    <w:rsid w:val="00EF7180"/>
    <w:rsid w:val="00F057B6"/>
    <w:rsid w:val="00F06763"/>
    <w:rsid w:val="00F07876"/>
    <w:rsid w:val="00F102D3"/>
    <w:rsid w:val="00F10D77"/>
    <w:rsid w:val="00F121EB"/>
    <w:rsid w:val="00F13E58"/>
    <w:rsid w:val="00F1659D"/>
    <w:rsid w:val="00F17C6A"/>
    <w:rsid w:val="00F23D39"/>
    <w:rsid w:val="00F2471B"/>
    <w:rsid w:val="00F3166A"/>
    <w:rsid w:val="00F31BA1"/>
    <w:rsid w:val="00F34A5B"/>
    <w:rsid w:val="00F35CE5"/>
    <w:rsid w:val="00F3601F"/>
    <w:rsid w:val="00F55BA5"/>
    <w:rsid w:val="00F55E78"/>
    <w:rsid w:val="00F611C6"/>
    <w:rsid w:val="00F65997"/>
    <w:rsid w:val="00F67D70"/>
    <w:rsid w:val="00F71AC2"/>
    <w:rsid w:val="00F77435"/>
    <w:rsid w:val="00F77A2C"/>
    <w:rsid w:val="00F83642"/>
    <w:rsid w:val="00F90EA4"/>
    <w:rsid w:val="00F92FE7"/>
    <w:rsid w:val="00FA249A"/>
    <w:rsid w:val="00FC38DC"/>
    <w:rsid w:val="00FC56CE"/>
    <w:rsid w:val="00FD0129"/>
    <w:rsid w:val="00FD1506"/>
    <w:rsid w:val="00FD3DC5"/>
    <w:rsid w:val="00FD4AF3"/>
    <w:rsid w:val="00FD7940"/>
    <w:rsid w:val="00FD7D24"/>
    <w:rsid w:val="00FD7E45"/>
    <w:rsid w:val="00FE14AF"/>
    <w:rsid w:val="00FE1B87"/>
    <w:rsid w:val="00FE64C7"/>
    <w:rsid w:val="00FE6BEF"/>
    <w:rsid w:val="00FF239A"/>
    <w:rsid w:val="00FF56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24929"/>
    <o:shapelayout v:ext="edit">
      <o:idmap v:ext="edit" data="1"/>
    </o:shapelayout>
  </w:shapeDefaults>
  <w:decimalSymbol w:val="."/>
  <w:listSeparator w:val=","/>
  <w14:docId w14:val="1D8283AB"/>
  <w15:docId w15:val="{057FC714-E9E5-4D5E-9C10-E0A44C431A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32580"/>
    <w:pPr>
      <w:widowControl w:val="0"/>
      <w:jc w:val="both"/>
    </w:pPr>
    <w:rPr>
      <w:kern w:val="2"/>
      <w:sz w:val="21"/>
      <w:szCs w:val="21"/>
    </w:rPr>
  </w:style>
  <w:style w:type="paragraph" w:styleId="1">
    <w:name w:val="heading 1"/>
    <w:basedOn w:val="a"/>
    <w:next w:val="a"/>
    <w:uiPriority w:val="9"/>
    <w:qFormat/>
    <w:pPr>
      <w:keepNext/>
      <w:keepLines/>
      <w:spacing w:before="340" w:after="330" w:line="578" w:lineRule="auto"/>
      <w:outlineLvl w:val="0"/>
    </w:pPr>
    <w:rPr>
      <w:b/>
      <w:bCs/>
      <w:kern w:val="44"/>
      <w:sz w:val="44"/>
      <w:szCs w:val="44"/>
    </w:rPr>
  </w:style>
  <w:style w:type="paragraph" w:styleId="2">
    <w:name w:val="heading 2"/>
    <w:basedOn w:val="a"/>
    <w:uiPriority w:val="9"/>
    <w:unhideWhenUsed/>
    <w:qFormat/>
    <w:pPr>
      <w:widowControl/>
      <w:spacing w:before="100" w:beforeAutospacing="1" w:after="100" w:afterAutospacing="1"/>
      <w:jc w:val="left"/>
      <w:outlineLvl w:val="1"/>
    </w:pPr>
    <w:rPr>
      <w:rFonts w:ascii="宋体" w:cs="宋体"/>
      <w:b/>
      <w:bCs/>
      <w:kern w:val="0"/>
      <w:sz w:val="36"/>
      <w:szCs w:val="36"/>
    </w:rPr>
  </w:style>
  <w:style w:type="paragraph" w:styleId="3">
    <w:name w:val="heading 3"/>
    <w:link w:val="30"/>
    <w:uiPriority w:val="9"/>
    <w:unhideWhenUsed/>
    <w:qFormat/>
    <w:pPr>
      <w:spacing w:before="100" w:beforeAutospacing="1" w:after="100" w:afterAutospacing="1"/>
      <w:outlineLvl w:val="2"/>
    </w:pPr>
    <w:rPr>
      <w:rFonts w:ascii="宋体"/>
      <w:b/>
      <w:sz w:val="27"/>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qFormat/>
    <w:pPr>
      <w:widowControl/>
      <w:spacing w:before="100" w:beforeAutospacing="1" w:after="100" w:afterAutospacing="1"/>
      <w:jc w:val="left"/>
    </w:pPr>
    <w:rPr>
      <w:rFonts w:ascii="宋体" w:cs="宋体"/>
      <w:sz w:val="24"/>
      <w:szCs w:val="24"/>
    </w:rPr>
  </w:style>
  <w:style w:type="paragraph" w:customStyle="1" w:styleId="10">
    <w:name w:val="列出段落1"/>
    <w:basedOn w:val="a"/>
    <w:qFormat/>
    <w:pPr>
      <w:spacing w:line="360" w:lineRule="exact"/>
      <w:ind w:firstLineChars="200" w:firstLine="200"/>
    </w:pPr>
    <w:rPr>
      <w:rFonts w:ascii="Calibri" w:hAnsi="Calibri"/>
      <w:szCs w:val="22"/>
    </w:rPr>
  </w:style>
  <w:style w:type="paragraph" w:styleId="a4">
    <w:name w:val="Balloon Text"/>
    <w:basedOn w:val="a"/>
    <w:qFormat/>
    <w:rPr>
      <w:sz w:val="18"/>
      <w:szCs w:val="18"/>
    </w:rPr>
  </w:style>
  <w:style w:type="paragraph" w:styleId="a5">
    <w:name w:val="header"/>
    <w:basedOn w:val="a"/>
    <w:qFormat/>
    <w:pPr>
      <w:pBdr>
        <w:bottom w:val="single" w:sz="6" w:space="1" w:color="auto"/>
      </w:pBdr>
      <w:tabs>
        <w:tab w:val="center" w:pos="4153"/>
        <w:tab w:val="right" w:pos="8306"/>
      </w:tabs>
      <w:snapToGrid w:val="0"/>
      <w:jc w:val="center"/>
    </w:pPr>
    <w:rPr>
      <w:sz w:val="18"/>
      <w:szCs w:val="18"/>
    </w:rPr>
  </w:style>
  <w:style w:type="paragraph" w:styleId="a6">
    <w:name w:val="footer"/>
    <w:basedOn w:val="a"/>
    <w:link w:val="a7"/>
    <w:uiPriority w:val="99"/>
    <w:qFormat/>
    <w:pPr>
      <w:tabs>
        <w:tab w:val="center" w:pos="4153"/>
        <w:tab w:val="right" w:pos="8306"/>
      </w:tabs>
      <w:snapToGrid w:val="0"/>
      <w:jc w:val="left"/>
    </w:pPr>
    <w:rPr>
      <w:sz w:val="18"/>
      <w:szCs w:val="18"/>
    </w:rPr>
  </w:style>
  <w:style w:type="character" w:styleId="a8">
    <w:name w:val="Strong"/>
    <w:basedOn w:val="a0"/>
    <w:uiPriority w:val="22"/>
    <w:qFormat/>
    <w:rPr>
      <w:b/>
      <w:bCs/>
    </w:rPr>
  </w:style>
  <w:style w:type="character" w:styleId="a9">
    <w:name w:val="Hyperlink"/>
    <w:basedOn w:val="a0"/>
    <w:qFormat/>
    <w:rPr>
      <w:color w:val="0000FF"/>
      <w:u w:val="single"/>
    </w:rPr>
  </w:style>
  <w:style w:type="character" w:styleId="aa">
    <w:name w:val="Emphasis"/>
    <w:basedOn w:val="a0"/>
    <w:uiPriority w:val="20"/>
    <w:qFormat/>
    <w:rPr>
      <w:i/>
      <w:iCs/>
    </w:rPr>
  </w:style>
  <w:style w:type="character" w:customStyle="1" w:styleId="bjh-p">
    <w:name w:val="bjh-p"/>
    <w:basedOn w:val="a0"/>
    <w:qFormat/>
  </w:style>
  <w:style w:type="character" w:customStyle="1" w:styleId="sense">
    <w:name w:val="sense"/>
    <w:basedOn w:val="a0"/>
    <w:qFormat/>
  </w:style>
  <w:style w:type="paragraph" w:styleId="HTML">
    <w:name w:val="HTML Preformatted"/>
    <w:basedOn w:val="a"/>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cs="宋体"/>
      <w:kern w:val="0"/>
      <w:sz w:val="24"/>
      <w:szCs w:val="24"/>
    </w:rPr>
  </w:style>
  <w:style w:type="character" w:customStyle="1" w:styleId="30">
    <w:name w:val="标题 3 字符"/>
    <w:basedOn w:val="a0"/>
    <w:link w:val="3"/>
    <w:uiPriority w:val="9"/>
    <w:rsid w:val="00356F6E"/>
    <w:rPr>
      <w:rFonts w:ascii="宋体"/>
      <w:b/>
      <w:sz w:val="27"/>
      <w:szCs w:val="21"/>
    </w:rPr>
  </w:style>
  <w:style w:type="character" w:customStyle="1" w:styleId="articleattrheadinfo">
    <w:name w:val="articleattr_head_info"/>
    <w:basedOn w:val="a0"/>
    <w:rsid w:val="000A27B6"/>
  </w:style>
  <w:style w:type="character" w:customStyle="1" w:styleId="a7">
    <w:name w:val="页脚 字符"/>
    <w:basedOn w:val="a0"/>
    <w:link w:val="a6"/>
    <w:uiPriority w:val="99"/>
    <w:rsid w:val="006B0783"/>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4354326">
      <w:bodyDiv w:val="1"/>
      <w:marLeft w:val="0"/>
      <w:marRight w:val="0"/>
      <w:marTop w:val="0"/>
      <w:marBottom w:val="0"/>
      <w:divBdr>
        <w:top w:val="none" w:sz="0" w:space="0" w:color="auto"/>
        <w:left w:val="none" w:sz="0" w:space="0" w:color="auto"/>
        <w:bottom w:val="none" w:sz="0" w:space="0" w:color="auto"/>
        <w:right w:val="none" w:sz="0" w:space="0" w:color="auto"/>
      </w:divBdr>
    </w:div>
    <w:div w:id="56049029">
      <w:bodyDiv w:val="1"/>
      <w:marLeft w:val="0"/>
      <w:marRight w:val="0"/>
      <w:marTop w:val="0"/>
      <w:marBottom w:val="0"/>
      <w:divBdr>
        <w:top w:val="none" w:sz="0" w:space="0" w:color="auto"/>
        <w:left w:val="none" w:sz="0" w:space="0" w:color="auto"/>
        <w:bottom w:val="none" w:sz="0" w:space="0" w:color="auto"/>
        <w:right w:val="none" w:sz="0" w:space="0" w:color="auto"/>
      </w:divBdr>
    </w:div>
    <w:div w:id="99107923">
      <w:bodyDiv w:val="1"/>
      <w:marLeft w:val="0"/>
      <w:marRight w:val="0"/>
      <w:marTop w:val="0"/>
      <w:marBottom w:val="0"/>
      <w:divBdr>
        <w:top w:val="none" w:sz="0" w:space="0" w:color="auto"/>
        <w:left w:val="none" w:sz="0" w:space="0" w:color="auto"/>
        <w:bottom w:val="none" w:sz="0" w:space="0" w:color="auto"/>
        <w:right w:val="none" w:sz="0" w:space="0" w:color="auto"/>
      </w:divBdr>
    </w:div>
    <w:div w:id="113722057">
      <w:bodyDiv w:val="1"/>
      <w:marLeft w:val="0"/>
      <w:marRight w:val="0"/>
      <w:marTop w:val="0"/>
      <w:marBottom w:val="0"/>
      <w:divBdr>
        <w:top w:val="none" w:sz="0" w:space="0" w:color="auto"/>
        <w:left w:val="none" w:sz="0" w:space="0" w:color="auto"/>
        <w:bottom w:val="none" w:sz="0" w:space="0" w:color="auto"/>
        <w:right w:val="none" w:sz="0" w:space="0" w:color="auto"/>
      </w:divBdr>
    </w:div>
    <w:div w:id="133839010">
      <w:bodyDiv w:val="1"/>
      <w:marLeft w:val="0"/>
      <w:marRight w:val="0"/>
      <w:marTop w:val="0"/>
      <w:marBottom w:val="0"/>
      <w:divBdr>
        <w:top w:val="none" w:sz="0" w:space="0" w:color="auto"/>
        <w:left w:val="none" w:sz="0" w:space="0" w:color="auto"/>
        <w:bottom w:val="none" w:sz="0" w:space="0" w:color="auto"/>
        <w:right w:val="none" w:sz="0" w:space="0" w:color="auto"/>
      </w:divBdr>
      <w:divsChild>
        <w:div w:id="1647010870">
          <w:marLeft w:val="0"/>
          <w:marRight w:val="0"/>
          <w:marTop w:val="0"/>
          <w:marBottom w:val="0"/>
          <w:divBdr>
            <w:top w:val="none" w:sz="0" w:space="0" w:color="auto"/>
            <w:left w:val="none" w:sz="0" w:space="0" w:color="auto"/>
            <w:bottom w:val="none" w:sz="0" w:space="0" w:color="auto"/>
            <w:right w:val="none" w:sz="0" w:space="0" w:color="auto"/>
          </w:divBdr>
          <w:divsChild>
            <w:div w:id="1465535776">
              <w:marLeft w:val="0"/>
              <w:marRight w:val="0"/>
              <w:marTop w:val="0"/>
              <w:marBottom w:val="0"/>
              <w:divBdr>
                <w:top w:val="single" w:sz="6" w:space="5" w:color="CCCCCC"/>
                <w:left w:val="single" w:sz="6" w:space="5" w:color="CCCCCC"/>
                <w:bottom w:val="single" w:sz="6" w:space="5" w:color="CCCCCC"/>
                <w:right w:val="single" w:sz="6" w:space="5" w:color="CCCCCC"/>
              </w:divBdr>
              <w:divsChild>
                <w:div w:id="1795713981">
                  <w:marLeft w:val="0"/>
                  <w:marRight w:val="0"/>
                  <w:marTop w:val="0"/>
                  <w:marBottom w:val="0"/>
                  <w:divBdr>
                    <w:top w:val="none" w:sz="0" w:space="0" w:color="auto"/>
                    <w:left w:val="none" w:sz="0" w:space="0" w:color="auto"/>
                    <w:bottom w:val="none" w:sz="0" w:space="0" w:color="auto"/>
                    <w:right w:val="none" w:sz="0" w:space="0" w:color="auto"/>
                  </w:divBdr>
                  <w:divsChild>
                    <w:div w:id="697659723">
                      <w:marLeft w:val="0"/>
                      <w:marRight w:val="0"/>
                      <w:marTop w:val="0"/>
                      <w:marBottom w:val="0"/>
                      <w:divBdr>
                        <w:top w:val="none" w:sz="0" w:space="0" w:color="auto"/>
                        <w:left w:val="none" w:sz="0" w:space="0" w:color="auto"/>
                        <w:bottom w:val="none" w:sz="0" w:space="0" w:color="auto"/>
                        <w:right w:val="none" w:sz="0" w:space="0" w:color="auto"/>
                      </w:divBdr>
                      <w:divsChild>
                        <w:div w:id="1334722572">
                          <w:marLeft w:val="0"/>
                          <w:marRight w:val="0"/>
                          <w:marTop w:val="0"/>
                          <w:marBottom w:val="0"/>
                          <w:divBdr>
                            <w:top w:val="none" w:sz="0" w:space="0" w:color="auto"/>
                            <w:left w:val="none" w:sz="0" w:space="0" w:color="auto"/>
                            <w:bottom w:val="none" w:sz="0" w:space="0" w:color="auto"/>
                            <w:right w:val="none" w:sz="0" w:space="0" w:color="auto"/>
                          </w:divBdr>
                          <w:divsChild>
                            <w:div w:id="1600987424">
                              <w:marLeft w:val="0"/>
                              <w:marRight w:val="0"/>
                              <w:marTop w:val="0"/>
                              <w:marBottom w:val="0"/>
                              <w:divBdr>
                                <w:top w:val="none" w:sz="0" w:space="0" w:color="auto"/>
                                <w:left w:val="none" w:sz="0" w:space="0" w:color="auto"/>
                                <w:bottom w:val="none" w:sz="0" w:space="0" w:color="auto"/>
                                <w:right w:val="none" w:sz="0" w:space="0" w:color="auto"/>
                              </w:divBdr>
                              <w:divsChild>
                                <w:div w:id="1691878773">
                                  <w:marLeft w:val="0"/>
                                  <w:marRight w:val="0"/>
                                  <w:marTop w:val="0"/>
                                  <w:marBottom w:val="0"/>
                                  <w:divBdr>
                                    <w:top w:val="none" w:sz="0" w:space="0" w:color="auto"/>
                                    <w:left w:val="none" w:sz="0" w:space="0" w:color="auto"/>
                                    <w:bottom w:val="none" w:sz="0" w:space="0" w:color="auto"/>
                                    <w:right w:val="none" w:sz="0" w:space="0" w:color="auto"/>
                                  </w:divBdr>
                                  <w:divsChild>
                                    <w:div w:id="1873298196">
                                      <w:blockQuote w:val="1"/>
                                      <w:marLeft w:val="720"/>
                                      <w:marRight w:val="0"/>
                                      <w:marTop w:val="100"/>
                                      <w:marBottom w:val="100"/>
                                      <w:divBdr>
                                        <w:top w:val="none" w:sz="0" w:space="0" w:color="auto"/>
                                        <w:left w:val="none" w:sz="0" w:space="0" w:color="auto"/>
                                        <w:bottom w:val="none" w:sz="0" w:space="0" w:color="auto"/>
                                        <w:right w:val="none" w:sz="0" w:space="0" w:color="auto"/>
                                      </w:divBdr>
                                      <w:divsChild>
                                        <w:div w:id="372072331">
                                          <w:blockQuote w:val="1"/>
                                          <w:marLeft w:val="720"/>
                                          <w:marRight w:val="0"/>
                                          <w:marTop w:val="100"/>
                                          <w:marBottom w:val="100"/>
                                          <w:divBdr>
                                            <w:top w:val="none" w:sz="0" w:space="0" w:color="auto"/>
                                            <w:left w:val="none" w:sz="0" w:space="0" w:color="auto"/>
                                            <w:bottom w:val="none" w:sz="0" w:space="0" w:color="auto"/>
                                            <w:right w:val="none" w:sz="0" w:space="0" w:color="auto"/>
                                          </w:divBdr>
                                          <w:divsChild>
                                            <w:div w:id="240991690">
                                              <w:blockQuote w:val="1"/>
                                              <w:marLeft w:val="720"/>
                                              <w:marRight w:val="0"/>
                                              <w:marTop w:val="100"/>
                                              <w:marBottom w:val="100"/>
                                              <w:divBdr>
                                                <w:top w:val="none" w:sz="0" w:space="0" w:color="auto"/>
                                                <w:left w:val="none" w:sz="0" w:space="0" w:color="auto"/>
                                                <w:bottom w:val="none" w:sz="0" w:space="0" w:color="auto"/>
                                                <w:right w:val="none" w:sz="0" w:space="0" w:color="auto"/>
                                              </w:divBdr>
                                              <w:divsChild>
                                                <w:div w:id="1651325146">
                                                  <w:blockQuote w:val="1"/>
                                                  <w:marLeft w:val="720"/>
                                                  <w:marRight w:val="0"/>
                                                  <w:marTop w:val="100"/>
                                                  <w:marBottom w:val="100"/>
                                                  <w:divBdr>
                                                    <w:top w:val="none" w:sz="0" w:space="0" w:color="auto"/>
                                                    <w:left w:val="none" w:sz="0" w:space="0" w:color="auto"/>
                                                    <w:bottom w:val="none" w:sz="0" w:space="0" w:color="auto"/>
                                                    <w:right w:val="none" w:sz="0" w:space="0" w:color="auto"/>
                                                  </w:divBdr>
                                                  <w:divsChild>
                                                    <w:div w:id="290356959">
                                                      <w:blockQuote w:val="1"/>
                                                      <w:marLeft w:val="720"/>
                                                      <w:marRight w:val="0"/>
                                                      <w:marTop w:val="100"/>
                                                      <w:marBottom w:val="100"/>
                                                      <w:divBdr>
                                                        <w:top w:val="none" w:sz="0" w:space="0" w:color="auto"/>
                                                        <w:left w:val="none" w:sz="0" w:space="0" w:color="auto"/>
                                                        <w:bottom w:val="none" w:sz="0" w:space="0" w:color="auto"/>
                                                        <w:right w:val="none" w:sz="0" w:space="0" w:color="auto"/>
                                                      </w:divBdr>
                                                      <w:divsChild>
                                                        <w:div w:id="139923938">
                                                          <w:blockQuote w:val="1"/>
                                                          <w:marLeft w:val="72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43861526">
      <w:bodyDiv w:val="1"/>
      <w:marLeft w:val="0"/>
      <w:marRight w:val="0"/>
      <w:marTop w:val="0"/>
      <w:marBottom w:val="0"/>
      <w:divBdr>
        <w:top w:val="none" w:sz="0" w:space="0" w:color="auto"/>
        <w:left w:val="none" w:sz="0" w:space="0" w:color="auto"/>
        <w:bottom w:val="none" w:sz="0" w:space="0" w:color="auto"/>
        <w:right w:val="none" w:sz="0" w:space="0" w:color="auto"/>
      </w:divBdr>
    </w:div>
    <w:div w:id="160657823">
      <w:bodyDiv w:val="1"/>
      <w:marLeft w:val="0"/>
      <w:marRight w:val="0"/>
      <w:marTop w:val="0"/>
      <w:marBottom w:val="0"/>
      <w:divBdr>
        <w:top w:val="none" w:sz="0" w:space="0" w:color="auto"/>
        <w:left w:val="none" w:sz="0" w:space="0" w:color="auto"/>
        <w:bottom w:val="none" w:sz="0" w:space="0" w:color="auto"/>
        <w:right w:val="none" w:sz="0" w:space="0" w:color="auto"/>
      </w:divBdr>
      <w:divsChild>
        <w:div w:id="1287732016">
          <w:marLeft w:val="0"/>
          <w:marRight w:val="0"/>
          <w:marTop w:val="0"/>
          <w:marBottom w:val="0"/>
          <w:divBdr>
            <w:top w:val="none" w:sz="0" w:space="0" w:color="auto"/>
            <w:left w:val="none" w:sz="0" w:space="0" w:color="auto"/>
            <w:bottom w:val="none" w:sz="0" w:space="0" w:color="auto"/>
            <w:right w:val="none" w:sz="0" w:space="0" w:color="auto"/>
          </w:divBdr>
        </w:div>
        <w:div w:id="972098745">
          <w:marLeft w:val="0"/>
          <w:marRight w:val="0"/>
          <w:marTop w:val="0"/>
          <w:marBottom w:val="0"/>
          <w:divBdr>
            <w:top w:val="none" w:sz="0" w:space="0" w:color="auto"/>
            <w:left w:val="none" w:sz="0" w:space="0" w:color="auto"/>
            <w:bottom w:val="none" w:sz="0" w:space="0" w:color="auto"/>
            <w:right w:val="none" w:sz="0" w:space="0" w:color="auto"/>
          </w:divBdr>
        </w:div>
        <w:div w:id="379669798">
          <w:marLeft w:val="0"/>
          <w:marRight w:val="0"/>
          <w:marTop w:val="0"/>
          <w:marBottom w:val="0"/>
          <w:divBdr>
            <w:top w:val="none" w:sz="0" w:space="0" w:color="auto"/>
            <w:left w:val="none" w:sz="0" w:space="0" w:color="auto"/>
            <w:bottom w:val="none" w:sz="0" w:space="0" w:color="auto"/>
            <w:right w:val="none" w:sz="0" w:space="0" w:color="auto"/>
          </w:divBdr>
        </w:div>
        <w:div w:id="1404179669">
          <w:marLeft w:val="0"/>
          <w:marRight w:val="0"/>
          <w:marTop w:val="0"/>
          <w:marBottom w:val="0"/>
          <w:divBdr>
            <w:top w:val="none" w:sz="0" w:space="0" w:color="auto"/>
            <w:left w:val="none" w:sz="0" w:space="0" w:color="auto"/>
            <w:bottom w:val="none" w:sz="0" w:space="0" w:color="auto"/>
            <w:right w:val="none" w:sz="0" w:space="0" w:color="auto"/>
          </w:divBdr>
        </w:div>
        <w:div w:id="1133865224">
          <w:marLeft w:val="0"/>
          <w:marRight w:val="0"/>
          <w:marTop w:val="0"/>
          <w:marBottom w:val="0"/>
          <w:divBdr>
            <w:top w:val="none" w:sz="0" w:space="0" w:color="auto"/>
            <w:left w:val="none" w:sz="0" w:space="0" w:color="auto"/>
            <w:bottom w:val="none" w:sz="0" w:space="0" w:color="auto"/>
            <w:right w:val="none" w:sz="0" w:space="0" w:color="auto"/>
          </w:divBdr>
        </w:div>
      </w:divsChild>
    </w:div>
    <w:div w:id="171455573">
      <w:bodyDiv w:val="1"/>
      <w:marLeft w:val="0"/>
      <w:marRight w:val="0"/>
      <w:marTop w:val="0"/>
      <w:marBottom w:val="0"/>
      <w:divBdr>
        <w:top w:val="none" w:sz="0" w:space="0" w:color="auto"/>
        <w:left w:val="none" w:sz="0" w:space="0" w:color="auto"/>
        <w:bottom w:val="none" w:sz="0" w:space="0" w:color="auto"/>
        <w:right w:val="none" w:sz="0" w:space="0" w:color="auto"/>
      </w:divBdr>
    </w:div>
    <w:div w:id="218828622">
      <w:bodyDiv w:val="1"/>
      <w:marLeft w:val="0"/>
      <w:marRight w:val="0"/>
      <w:marTop w:val="0"/>
      <w:marBottom w:val="0"/>
      <w:divBdr>
        <w:top w:val="none" w:sz="0" w:space="0" w:color="auto"/>
        <w:left w:val="none" w:sz="0" w:space="0" w:color="auto"/>
        <w:bottom w:val="none" w:sz="0" w:space="0" w:color="auto"/>
        <w:right w:val="none" w:sz="0" w:space="0" w:color="auto"/>
      </w:divBdr>
    </w:div>
    <w:div w:id="307789323">
      <w:bodyDiv w:val="1"/>
      <w:marLeft w:val="0"/>
      <w:marRight w:val="0"/>
      <w:marTop w:val="0"/>
      <w:marBottom w:val="0"/>
      <w:divBdr>
        <w:top w:val="none" w:sz="0" w:space="0" w:color="auto"/>
        <w:left w:val="none" w:sz="0" w:space="0" w:color="auto"/>
        <w:bottom w:val="none" w:sz="0" w:space="0" w:color="auto"/>
        <w:right w:val="none" w:sz="0" w:space="0" w:color="auto"/>
      </w:divBdr>
    </w:div>
    <w:div w:id="318190068">
      <w:bodyDiv w:val="1"/>
      <w:marLeft w:val="0"/>
      <w:marRight w:val="0"/>
      <w:marTop w:val="0"/>
      <w:marBottom w:val="0"/>
      <w:divBdr>
        <w:top w:val="none" w:sz="0" w:space="0" w:color="auto"/>
        <w:left w:val="none" w:sz="0" w:space="0" w:color="auto"/>
        <w:bottom w:val="none" w:sz="0" w:space="0" w:color="auto"/>
        <w:right w:val="none" w:sz="0" w:space="0" w:color="auto"/>
      </w:divBdr>
    </w:div>
    <w:div w:id="389117692">
      <w:bodyDiv w:val="1"/>
      <w:marLeft w:val="0"/>
      <w:marRight w:val="0"/>
      <w:marTop w:val="0"/>
      <w:marBottom w:val="0"/>
      <w:divBdr>
        <w:top w:val="none" w:sz="0" w:space="0" w:color="auto"/>
        <w:left w:val="none" w:sz="0" w:space="0" w:color="auto"/>
        <w:bottom w:val="none" w:sz="0" w:space="0" w:color="auto"/>
        <w:right w:val="none" w:sz="0" w:space="0" w:color="auto"/>
      </w:divBdr>
    </w:div>
    <w:div w:id="391854865">
      <w:bodyDiv w:val="1"/>
      <w:marLeft w:val="0"/>
      <w:marRight w:val="0"/>
      <w:marTop w:val="0"/>
      <w:marBottom w:val="0"/>
      <w:divBdr>
        <w:top w:val="none" w:sz="0" w:space="0" w:color="auto"/>
        <w:left w:val="none" w:sz="0" w:space="0" w:color="auto"/>
        <w:bottom w:val="none" w:sz="0" w:space="0" w:color="auto"/>
        <w:right w:val="none" w:sz="0" w:space="0" w:color="auto"/>
      </w:divBdr>
      <w:divsChild>
        <w:div w:id="995382510">
          <w:marLeft w:val="0"/>
          <w:marRight w:val="0"/>
          <w:marTop w:val="420"/>
          <w:marBottom w:val="0"/>
          <w:divBdr>
            <w:top w:val="none" w:sz="0" w:space="0" w:color="auto"/>
            <w:left w:val="none" w:sz="0" w:space="0" w:color="auto"/>
            <w:bottom w:val="none" w:sz="0" w:space="0" w:color="auto"/>
            <w:right w:val="none" w:sz="0" w:space="0" w:color="auto"/>
          </w:divBdr>
        </w:div>
        <w:div w:id="1092357298">
          <w:marLeft w:val="0"/>
          <w:marRight w:val="0"/>
          <w:marTop w:val="360"/>
          <w:marBottom w:val="0"/>
          <w:divBdr>
            <w:top w:val="none" w:sz="0" w:space="0" w:color="auto"/>
            <w:left w:val="none" w:sz="0" w:space="0" w:color="auto"/>
            <w:bottom w:val="none" w:sz="0" w:space="0" w:color="auto"/>
            <w:right w:val="none" w:sz="0" w:space="0" w:color="auto"/>
          </w:divBdr>
        </w:div>
      </w:divsChild>
    </w:div>
    <w:div w:id="406266663">
      <w:bodyDiv w:val="1"/>
      <w:marLeft w:val="0"/>
      <w:marRight w:val="0"/>
      <w:marTop w:val="0"/>
      <w:marBottom w:val="0"/>
      <w:divBdr>
        <w:top w:val="none" w:sz="0" w:space="0" w:color="auto"/>
        <w:left w:val="none" w:sz="0" w:space="0" w:color="auto"/>
        <w:bottom w:val="none" w:sz="0" w:space="0" w:color="auto"/>
        <w:right w:val="none" w:sz="0" w:space="0" w:color="auto"/>
      </w:divBdr>
    </w:div>
    <w:div w:id="450705268">
      <w:bodyDiv w:val="1"/>
      <w:marLeft w:val="0"/>
      <w:marRight w:val="0"/>
      <w:marTop w:val="0"/>
      <w:marBottom w:val="0"/>
      <w:divBdr>
        <w:top w:val="none" w:sz="0" w:space="0" w:color="auto"/>
        <w:left w:val="none" w:sz="0" w:space="0" w:color="auto"/>
        <w:bottom w:val="none" w:sz="0" w:space="0" w:color="auto"/>
        <w:right w:val="none" w:sz="0" w:space="0" w:color="auto"/>
      </w:divBdr>
    </w:div>
    <w:div w:id="455374402">
      <w:bodyDiv w:val="1"/>
      <w:marLeft w:val="0"/>
      <w:marRight w:val="0"/>
      <w:marTop w:val="0"/>
      <w:marBottom w:val="0"/>
      <w:divBdr>
        <w:top w:val="none" w:sz="0" w:space="0" w:color="auto"/>
        <w:left w:val="none" w:sz="0" w:space="0" w:color="auto"/>
        <w:bottom w:val="none" w:sz="0" w:space="0" w:color="auto"/>
        <w:right w:val="none" w:sz="0" w:space="0" w:color="auto"/>
      </w:divBdr>
    </w:div>
    <w:div w:id="493649524">
      <w:bodyDiv w:val="1"/>
      <w:marLeft w:val="0"/>
      <w:marRight w:val="0"/>
      <w:marTop w:val="0"/>
      <w:marBottom w:val="0"/>
      <w:divBdr>
        <w:top w:val="none" w:sz="0" w:space="0" w:color="auto"/>
        <w:left w:val="none" w:sz="0" w:space="0" w:color="auto"/>
        <w:bottom w:val="none" w:sz="0" w:space="0" w:color="auto"/>
        <w:right w:val="none" w:sz="0" w:space="0" w:color="auto"/>
      </w:divBdr>
      <w:divsChild>
        <w:div w:id="28603097">
          <w:blockQuote w:val="1"/>
          <w:marLeft w:val="0"/>
          <w:marRight w:val="0"/>
          <w:marTop w:val="0"/>
          <w:marBottom w:val="300"/>
          <w:divBdr>
            <w:top w:val="none" w:sz="0" w:space="0" w:color="auto"/>
            <w:left w:val="single" w:sz="36" w:space="15" w:color="E6E6E6"/>
            <w:bottom w:val="none" w:sz="0" w:space="0" w:color="auto"/>
            <w:right w:val="none" w:sz="0" w:space="0" w:color="auto"/>
          </w:divBdr>
        </w:div>
      </w:divsChild>
    </w:div>
    <w:div w:id="501044106">
      <w:bodyDiv w:val="1"/>
      <w:marLeft w:val="0"/>
      <w:marRight w:val="0"/>
      <w:marTop w:val="0"/>
      <w:marBottom w:val="0"/>
      <w:divBdr>
        <w:top w:val="none" w:sz="0" w:space="0" w:color="auto"/>
        <w:left w:val="none" w:sz="0" w:space="0" w:color="auto"/>
        <w:bottom w:val="none" w:sz="0" w:space="0" w:color="auto"/>
        <w:right w:val="none" w:sz="0" w:space="0" w:color="auto"/>
      </w:divBdr>
    </w:div>
    <w:div w:id="502016112">
      <w:bodyDiv w:val="1"/>
      <w:marLeft w:val="0"/>
      <w:marRight w:val="0"/>
      <w:marTop w:val="0"/>
      <w:marBottom w:val="0"/>
      <w:divBdr>
        <w:top w:val="none" w:sz="0" w:space="0" w:color="auto"/>
        <w:left w:val="none" w:sz="0" w:space="0" w:color="auto"/>
        <w:bottom w:val="none" w:sz="0" w:space="0" w:color="auto"/>
        <w:right w:val="none" w:sz="0" w:space="0" w:color="auto"/>
      </w:divBdr>
    </w:div>
    <w:div w:id="528877420">
      <w:bodyDiv w:val="1"/>
      <w:marLeft w:val="0"/>
      <w:marRight w:val="0"/>
      <w:marTop w:val="0"/>
      <w:marBottom w:val="0"/>
      <w:divBdr>
        <w:top w:val="none" w:sz="0" w:space="0" w:color="auto"/>
        <w:left w:val="none" w:sz="0" w:space="0" w:color="auto"/>
        <w:bottom w:val="none" w:sz="0" w:space="0" w:color="auto"/>
        <w:right w:val="none" w:sz="0" w:space="0" w:color="auto"/>
      </w:divBdr>
    </w:div>
    <w:div w:id="542211697">
      <w:bodyDiv w:val="1"/>
      <w:marLeft w:val="0"/>
      <w:marRight w:val="0"/>
      <w:marTop w:val="0"/>
      <w:marBottom w:val="0"/>
      <w:divBdr>
        <w:top w:val="none" w:sz="0" w:space="0" w:color="auto"/>
        <w:left w:val="none" w:sz="0" w:space="0" w:color="auto"/>
        <w:bottom w:val="none" w:sz="0" w:space="0" w:color="auto"/>
        <w:right w:val="none" w:sz="0" w:space="0" w:color="auto"/>
      </w:divBdr>
    </w:div>
    <w:div w:id="641886015">
      <w:bodyDiv w:val="1"/>
      <w:marLeft w:val="0"/>
      <w:marRight w:val="0"/>
      <w:marTop w:val="0"/>
      <w:marBottom w:val="0"/>
      <w:divBdr>
        <w:top w:val="none" w:sz="0" w:space="0" w:color="auto"/>
        <w:left w:val="none" w:sz="0" w:space="0" w:color="auto"/>
        <w:bottom w:val="none" w:sz="0" w:space="0" w:color="auto"/>
        <w:right w:val="none" w:sz="0" w:space="0" w:color="auto"/>
      </w:divBdr>
      <w:divsChild>
        <w:div w:id="995112119">
          <w:marLeft w:val="0"/>
          <w:marRight w:val="0"/>
          <w:marTop w:val="360"/>
          <w:marBottom w:val="0"/>
          <w:divBdr>
            <w:top w:val="none" w:sz="0" w:space="0" w:color="auto"/>
            <w:left w:val="none" w:sz="0" w:space="0" w:color="auto"/>
            <w:bottom w:val="none" w:sz="0" w:space="0" w:color="auto"/>
            <w:right w:val="none" w:sz="0" w:space="0" w:color="auto"/>
          </w:divBdr>
        </w:div>
        <w:div w:id="1782409368">
          <w:marLeft w:val="0"/>
          <w:marRight w:val="0"/>
          <w:marTop w:val="360"/>
          <w:marBottom w:val="0"/>
          <w:divBdr>
            <w:top w:val="none" w:sz="0" w:space="0" w:color="auto"/>
            <w:left w:val="none" w:sz="0" w:space="0" w:color="auto"/>
            <w:bottom w:val="none" w:sz="0" w:space="0" w:color="auto"/>
            <w:right w:val="none" w:sz="0" w:space="0" w:color="auto"/>
          </w:divBdr>
        </w:div>
      </w:divsChild>
    </w:div>
    <w:div w:id="651369298">
      <w:bodyDiv w:val="1"/>
      <w:marLeft w:val="0"/>
      <w:marRight w:val="0"/>
      <w:marTop w:val="0"/>
      <w:marBottom w:val="0"/>
      <w:divBdr>
        <w:top w:val="none" w:sz="0" w:space="0" w:color="auto"/>
        <w:left w:val="none" w:sz="0" w:space="0" w:color="auto"/>
        <w:bottom w:val="none" w:sz="0" w:space="0" w:color="auto"/>
        <w:right w:val="none" w:sz="0" w:space="0" w:color="auto"/>
      </w:divBdr>
    </w:div>
    <w:div w:id="664670716">
      <w:bodyDiv w:val="1"/>
      <w:marLeft w:val="0"/>
      <w:marRight w:val="0"/>
      <w:marTop w:val="0"/>
      <w:marBottom w:val="0"/>
      <w:divBdr>
        <w:top w:val="none" w:sz="0" w:space="0" w:color="auto"/>
        <w:left w:val="none" w:sz="0" w:space="0" w:color="auto"/>
        <w:bottom w:val="none" w:sz="0" w:space="0" w:color="auto"/>
        <w:right w:val="none" w:sz="0" w:space="0" w:color="auto"/>
      </w:divBdr>
    </w:div>
    <w:div w:id="715589439">
      <w:bodyDiv w:val="1"/>
      <w:marLeft w:val="0"/>
      <w:marRight w:val="0"/>
      <w:marTop w:val="0"/>
      <w:marBottom w:val="0"/>
      <w:divBdr>
        <w:top w:val="none" w:sz="0" w:space="0" w:color="auto"/>
        <w:left w:val="none" w:sz="0" w:space="0" w:color="auto"/>
        <w:bottom w:val="none" w:sz="0" w:space="0" w:color="auto"/>
        <w:right w:val="none" w:sz="0" w:space="0" w:color="auto"/>
      </w:divBdr>
    </w:div>
    <w:div w:id="767577583">
      <w:bodyDiv w:val="1"/>
      <w:marLeft w:val="0"/>
      <w:marRight w:val="0"/>
      <w:marTop w:val="0"/>
      <w:marBottom w:val="0"/>
      <w:divBdr>
        <w:top w:val="none" w:sz="0" w:space="0" w:color="auto"/>
        <w:left w:val="none" w:sz="0" w:space="0" w:color="auto"/>
        <w:bottom w:val="none" w:sz="0" w:space="0" w:color="auto"/>
        <w:right w:val="none" w:sz="0" w:space="0" w:color="auto"/>
      </w:divBdr>
    </w:div>
    <w:div w:id="767655747">
      <w:bodyDiv w:val="1"/>
      <w:marLeft w:val="0"/>
      <w:marRight w:val="0"/>
      <w:marTop w:val="0"/>
      <w:marBottom w:val="0"/>
      <w:divBdr>
        <w:top w:val="none" w:sz="0" w:space="0" w:color="auto"/>
        <w:left w:val="none" w:sz="0" w:space="0" w:color="auto"/>
        <w:bottom w:val="none" w:sz="0" w:space="0" w:color="auto"/>
        <w:right w:val="none" w:sz="0" w:space="0" w:color="auto"/>
      </w:divBdr>
    </w:div>
    <w:div w:id="888145631">
      <w:bodyDiv w:val="1"/>
      <w:marLeft w:val="0"/>
      <w:marRight w:val="0"/>
      <w:marTop w:val="0"/>
      <w:marBottom w:val="0"/>
      <w:divBdr>
        <w:top w:val="none" w:sz="0" w:space="0" w:color="auto"/>
        <w:left w:val="none" w:sz="0" w:space="0" w:color="auto"/>
        <w:bottom w:val="none" w:sz="0" w:space="0" w:color="auto"/>
        <w:right w:val="none" w:sz="0" w:space="0" w:color="auto"/>
      </w:divBdr>
    </w:div>
    <w:div w:id="888417010">
      <w:bodyDiv w:val="1"/>
      <w:marLeft w:val="0"/>
      <w:marRight w:val="0"/>
      <w:marTop w:val="0"/>
      <w:marBottom w:val="0"/>
      <w:divBdr>
        <w:top w:val="none" w:sz="0" w:space="0" w:color="auto"/>
        <w:left w:val="none" w:sz="0" w:space="0" w:color="auto"/>
        <w:bottom w:val="none" w:sz="0" w:space="0" w:color="auto"/>
        <w:right w:val="none" w:sz="0" w:space="0" w:color="auto"/>
      </w:divBdr>
      <w:divsChild>
        <w:div w:id="1165319319">
          <w:marLeft w:val="0"/>
          <w:marRight w:val="0"/>
          <w:marTop w:val="360"/>
          <w:marBottom w:val="0"/>
          <w:divBdr>
            <w:top w:val="none" w:sz="0" w:space="0" w:color="auto"/>
            <w:left w:val="none" w:sz="0" w:space="0" w:color="auto"/>
            <w:bottom w:val="none" w:sz="0" w:space="0" w:color="auto"/>
            <w:right w:val="none" w:sz="0" w:space="0" w:color="auto"/>
          </w:divBdr>
        </w:div>
        <w:div w:id="936524609">
          <w:marLeft w:val="0"/>
          <w:marRight w:val="0"/>
          <w:marTop w:val="360"/>
          <w:marBottom w:val="0"/>
          <w:divBdr>
            <w:top w:val="none" w:sz="0" w:space="0" w:color="auto"/>
            <w:left w:val="none" w:sz="0" w:space="0" w:color="auto"/>
            <w:bottom w:val="none" w:sz="0" w:space="0" w:color="auto"/>
            <w:right w:val="none" w:sz="0" w:space="0" w:color="auto"/>
          </w:divBdr>
        </w:div>
      </w:divsChild>
    </w:div>
    <w:div w:id="944115451">
      <w:bodyDiv w:val="1"/>
      <w:marLeft w:val="0"/>
      <w:marRight w:val="0"/>
      <w:marTop w:val="0"/>
      <w:marBottom w:val="0"/>
      <w:divBdr>
        <w:top w:val="none" w:sz="0" w:space="0" w:color="auto"/>
        <w:left w:val="none" w:sz="0" w:space="0" w:color="auto"/>
        <w:bottom w:val="none" w:sz="0" w:space="0" w:color="auto"/>
        <w:right w:val="none" w:sz="0" w:space="0" w:color="auto"/>
      </w:divBdr>
    </w:div>
    <w:div w:id="952589935">
      <w:bodyDiv w:val="1"/>
      <w:marLeft w:val="0"/>
      <w:marRight w:val="0"/>
      <w:marTop w:val="0"/>
      <w:marBottom w:val="0"/>
      <w:divBdr>
        <w:top w:val="none" w:sz="0" w:space="0" w:color="auto"/>
        <w:left w:val="none" w:sz="0" w:space="0" w:color="auto"/>
        <w:bottom w:val="none" w:sz="0" w:space="0" w:color="auto"/>
        <w:right w:val="none" w:sz="0" w:space="0" w:color="auto"/>
      </w:divBdr>
    </w:div>
    <w:div w:id="953246869">
      <w:bodyDiv w:val="1"/>
      <w:marLeft w:val="0"/>
      <w:marRight w:val="0"/>
      <w:marTop w:val="0"/>
      <w:marBottom w:val="0"/>
      <w:divBdr>
        <w:top w:val="none" w:sz="0" w:space="0" w:color="auto"/>
        <w:left w:val="none" w:sz="0" w:space="0" w:color="auto"/>
        <w:bottom w:val="none" w:sz="0" w:space="0" w:color="auto"/>
        <w:right w:val="none" w:sz="0" w:space="0" w:color="auto"/>
      </w:divBdr>
    </w:div>
    <w:div w:id="966468452">
      <w:bodyDiv w:val="1"/>
      <w:marLeft w:val="0"/>
      <w:marRight w:val="0"/>
      <w:marTop w:val="0"/>
      <w:marBottom w:val="0"/>
      <w:divBdr>
        <w:top w:val="none" w:sz="0" w:space="0" w:color="auto"/>
        <w:left w:val="none" w:sz="0" w:space="0" w:color="auto"/>
        <w:bottom w:val="none" w:sz="0" w:space="0" w:color="auto"/>
        <w:right w:val="none" w:sz="0" w:space="0" w:color="auto"/>
      </w:divBdr>
    </w:div>
    <w:div w:id="999387961">
      <w:bodyDiv w:val="1"/>
      <w:marLeft w:val="0"/>
      <w:marRight w:val="0"/>
      <w:marTop w:val="0"/>
      <w:marBottom w:val="0"/>
      <w:divBdr>
        <w:top w:val="none" w:sz="0" w:space="0" w:color="auto"/>
        <w:left w:val="none" w:sz="0" w:space="0" w:color="auto"/>
        <w:bottom w:val="none" w:sz="0" w:space="0" w:color="auto"/>
        <w:right w:val="none" w:sz="0" w:space="0" w:color="auto"/>
      </w:divBdr>
    </w:div>
    <w:div w:id="1047603118">
      <w:bodyDiv w:val="1"/>
      <w:marLeft w:val="0"/>
      <w:marRight w:val="0"/>
      <w:marTop w:val="0"/>
      <w:marBottom w:val="0"/>
      <w:divBdr>
        <w:top w:val="none" w:sz="0" w:space="0" w:color="auto"/>
        <w:left w:val="none" w:sz="0" w:space="0" w:color="auto"/>
        <w:bottom w:val="none" w:sz="0" w:space="0" w:color="auto"/>
        <w:right w:val="none" w:sz="0" w:space="0" w:color="auto"/>
      </w:divBdr>
    </w:div>
    <w:div w:id="1103263378">
      <w:bodyDiv w:val="1"/>
      <w:marLeft w:val="0"/>
      <w:marRight w:val="0"/>
      <w:marTop w:val="0"/>
      <w:marBottom w:val="0"/>
      <w:divBdr>
        <w:top w:val="none" w:sz="0" w:space="0" w:color="auto"/>
        <w:left w:val="none" w:sz="0" w:space="0" w:color="auto"/>
        <w:bottom w:val="none" w:sz="0" w:space="0" w:color="auto"/>
        <w:right w:val="none" w:sz="0" w:space="0" w:color="auto"/>
      </w:divBdr>
    </w:div>
    <w:div w:id="1112868900">
      <w:bodyDiv w:val="1"/>
      <w:marLeft w:val="0"/>
      <w:marRight w:val="0"/>
      <w:marTop w:val="0"/>
      <w:marBottom w:val="0"/>
      <w:divBdr>
        <w:top w:val="none" w:sz="0" w:space="0" w:color="auto"/>
        <w:left w:val="none" w:sz="0" w:space="0" w:color="auto"/>
        <w:bottom w:val="none" w:sz="0" w:space="0" w:color="auto"/>
        <w:right w:val="none" w:sz="0" w:space="0" w:color="auto"/>
      </w:divBdr>
    </w:div>
    <w:div w:id="1155798303">
      <w:bodyDiv w:val="1"/>
      <w:marLeft w:val="0"/>
      <w:marRight w:val="0"/>
      <w:marTop w:val="0"/>
      <w:marBottom w:val="0"/>
      <w:divBdr>
        <w:top w:val="none" w:sz="0" w:space="0" w:color="auto"/>
        <w:left w:val="none" w:sz="0" w:space="0" w:color="auto"/>
        <w:bottom w:val="none" w:sz="0" w:space="0" w:color="auto"/>
        <w:right w:val="none" w:sz="0" w:space="0" w:color="auto"/>
      </w:divBdr>
    </w:div>
    <w:div w:id="1167594180">
      <w:bodyDiv w:val="1"/>
      <w:marLeft w:val="0"/>
      <w:marRight w:val="0"/>
      <w:marTop w:val="0"/>
      <w:marBottom w:val="0"/>
      <w:divBdr>
        <w:top w:val="none" w:sz="0" w:space="0" w:color="auto"/>
        <w:left w:val="none" w:sz="0" w:space="0" w:color="auto"/>
        <w:bottom w:val="none" w:sz="0" w:space="0" w:color="auto"/>
        <w:right w:val="none" w:sz="0" w:space="0" w:color="auto"/>
      </w:divBdr>
      <w:divsChild>
        <w:div w:id="274295075">
          <w:marLeft w:val="0"/>
          <w:marRight w:val="0"/>
          <w:marTop w:val="360"/>
          <w:marBottom w:val="0"/>
          <w:divBdr>
            <w:top w:val="none" w:sz="0" w:space="0" w:color="auto"/>
            <w:left w:val="none" w:sz="0" w:space="0" w:color="auto"/>
            <w:bottom w:val="none" w:sz="0" w:space="0" w:color="auto"/>
            <w:right w:val="none" w:sz="0" w:space="0" w:color="auto"/>
          </w:divBdr>
        </w:div>
        <w:div w:id="383717502">
          <w:marLeft w:val="0"/>
          <w:marRight w:val="0"/>
          <w:marTop w:val="360"/>
          <w:marBottom w:val="0"/>
          <w:divBdr>
            <w:top w:val="none" w:sz="0" w:space="0" w:color="auto"/>
            <w:left w:val="none" w:sz="0" w:space="0" w:color="auto"/>
            <w:bottom w:val="none" w:sz="0" w:space="0" w:color="auto"/>
            <w:right w:val="none" w:sz="0" w:space="0" w:color="auto"/>
          </w:divBdr>
        </w:div>
      </w:divsChild>
    </w:div>
    <w:div w:id="1191795378">
      <w:bodyDiv w:val="1"/>
      <w:marLeft w:val="0"/>
      <w:marRight w:val="0"/>
      <w:marTop w:val="0"/>
      <w:marBottom w:val="0"/>
      <w:divBdr>
        <w:top w:val="none" w:sz="0" w:space="0" w:color="auto"/>
        <w:left w:val="none" w:sz="0" w:space="0" w:color="auto"/>
        <w:bottom w:val="none" w:sz="0" w:space="0" w:color="auto"/>
        <w:right w:val="none" w:sz="0" w:space="0" w:color="auto"/>
      </w:divBdr>
    </w:div>
    <w:div w:id="1192454593">
      <w:bodyDiv w:val="1"/>
      <w:marLeft w:val="0"/>
      <w:marRight w:val="0"/>
      <w:marTop w:val="0"/>
      <w:marBottom w:val="0"/>
      <w:divBdr>
        <w:top w:val="none" w:sz="0" w:space="0" w:color="auto"/>
        <w:left w:val="none" w:sz="0" w:space="0" w:color="auto"/>
        <w:bottom w:val="none" w:sz="0" w:space="0" w:color="auto"/>
        <w:right w:val="none" w:sz="0" w:space="0" w:color="auto"/>
      </w:divBdr>
    </w:div>
    <w:div w:id="1194806223">
      <w:bodyDiv w:val="1"/>
      <w:marLeft w:val="0"/>
      <w:marRight w:val="0"/>
      <w:marTop w:val="0"/>
      <w:marBottom w:val="0"/>
      <w:divBdr>
        <w:top w:val="none" w:sz="0" w:space="0" w:color="auto"/>
        <w:left w:val="none" w:sz="0" w:space="0" w:color="auto"/>
        <w:bottom w:val="none" w:sz="0" w:space="0" w:color="auto"/>
        <w:right w:val="none" w:sz="0" w:space="0" w:color="auto"/>
      </w:divBdr>
      <w:divsChild>
        <w:div w:id="1194803104">
          <w:marLeft w:val="0"/>
          <w:marRight w:val="0"/>
          <w:marTop w:val="360"/>
          <w:marBottom w:val="0"/>
          <w:divBdr>
            <w:top w:val="none" w:sz="0" w:space="0" w:color="auto"/>
            <w:left w:val="none" w:sz="0" w:space="0" w:color="auto"/>
            <w:bottom w:val="none" w:sz="0" w:space="0" w:color="auto"/>
            <w:right w:val="none" w:sz="0" w:space="0" w:color="auto"/>
          </w:divBdr>
        </w:div>
        <w:div w:id="2091653097">
          <w:marLeft w:val="0"/>
          <w:marRight w:val="0"/>
          <w:marTop w:val="360"/>
          <w:marBottom w:val="0"/>
          <w:divBdr>
            <w:top w:val="none" w:sz="0" w:space="0" w:color="auto"/>
            <w:left w:val="none" w:sz="0" w:space="0" w:color="auto"/>
            <w:bottom w:val="none" w:sz="0" w:space="0" w:color="auto"/>
            <w:right w:val="none" w:sz="0" w:space="0" w:color="auto"/>
          </w:divBdr>
        </w:div>
      </w:divsChild>
    </w:div>
    <w:div w:id="1202549605">
      <w:bodyDiv w:val="1"/>
      <w:marLeft w:val="0"/>
      <w:marRight w:val="0"/>
      <w:marTop w:val="0"/>
      <w:marBottom w:val="0"/>
      <w:divBdr>
        <w:top w:val="none" w:sz="0" w:space="0" w:color="auto"/>
        <w:left w:val="none" w:sz="0" w:space="0" w:color="auto"/>
        <w:bottom w:val="none" w:sz="0" w:space="0" w:color="auto"/>
        <w:right w:val="none" w:sz="0" w:space="0" w:color="auto"/>
      </w:divBdr>
    </w:div>
    <w:div w:id="1243366997">
      <w:bodyDiv w:val="1"/>
      <w:marLeft w:val="0"/>
      <w:marRight w:val="0"/>
      <w:marTop w:val="0"/>
      <w:marBottom w:val="0"/>
      <w:divBdr>
        <w:top w:val="none" w:sz="0" w:space="0" w:color="auto"/>
        <w:left w:val="none" w:sz="0" w:space="0" w:color="auto"/>
        <w:bottom w:val="none" w:sz="0" w:space="0" w:color="auto"/>
        <w:right w:val="none" w:sz="0" w:space="0" w:color="auto"/>
      </w:divBdr>
      <w:divsChild>
        <w:div w:id="446510886">
          <w:marLeft w:val="0"/>
          <w:marRight w:val="0"/>
          <w:marTop w:val="100"/>
          <w:marBottom w:val="100"/>
          <w:divBdr>
            <w:top w:val="none" w:sz="0" w:space="0" w:color="auto"/>
            <w:left w:val="none" w:sz="0" w:space="0" w:color="auto"/>
            <w:bottom w:val="none" w:sz="0" w:space="0" w:color="auto"/>
            <w:right w:val="none" w:sz="0" w:space="0" w:color="auto"/>
          </w:divBdr>
          <w:divsChild>
            <w:div w:id="580221014">
              <w:marLeft w:val="0"/>
              <w:marRight w:val="0"/>
              <w:marTop w:val="100"/>
              <w:marBottom w:val="100"/>
              <w:divBdr>
                <w:top w:val="none" w:sz="0" w:space="0" w:color="auto"/>
                <w:left w:val="none" w:sz="0" w:space="0" w:color="auto"/>
                <w:bottom w:val="none" w:sz="0" w:space="0" w:color="auto"/>
                <w:right w:val="none" w:sz="0" w:space="0" w:color="auto"/>
              </w:divBdr>
              <w:divsChild>
                <w:div w:id="1928148803">
                  <w:marLeft w:val="0"/>
                  <w:marRight w:val="10"/>
                  <w:marTop w:val="0"/>
                  <w:marBottom w:val="0"/>
                  <w:divBdr>
                    <w:top w:val="none" w:sz="0" w:space="0" w:color="auto"/>
                    <w:left w:val="none" w:sz="0" w:space="0" w:color="auto"/>
                    <w:bottom w:val="none" w:sz="0" w:space="0" w:color="auto"/>
                    <w:right w:val="none" w:sz="0" w:space="0" w:color="auto"/>
                  </w:divBdr>
                </w:div>
              </w:divsChild>
            </w:div>
            <w:div w:id="1606377963">
              <w:marLeft w:val="0"/>
              <w:marRight w:val="0"/>
              <w:marTop w:val="100"/>
              <w:marBottom w:val="100"/>
              <w:divBdr>
                <w:top w:val="none" w:sz="0" w:space="0" w:color="auto"/>
                <w:left w:val="none" w:sz="0" w:space="0" w:color="auto"/>
                <w:bottom w:val="none" w:sz="0" w:space="0" w:color="auto"/>
                <w:right w:val="none" w:sz="0" w:space="0" w:color="auto"/>
              </w:divBdr>
              <w:divsChild>
                <w:div w:id="1645549395">
                  <w:marLeft w:val="0"/>
                  <w:marRight w:val="0"/>
                  <w:marTop w:val="0"/>
                  <w:marBottom w:val="300"/>
                  <w:divBdr>
                    <w:top w:val="none" w:sz="0" w:space="0" w:color="auto"/>
                    <w:left w:val="none" w:sz="0" w:space="0" w:color="auto"/>
                    <w:bottom w:val="single" w:sz="6" w:space="15" w:color="CCCCCC"/>
                    <w:right w:val="none" w:sz="0" w:space="0" w:color="auto"/>
                  </w:divBdr>
                  <w:divsChild>
                    <w:div w:id="2111705832">
                      <w:marLeft w:val="0"/>
                      <w:marRight w:val="0"/>
                      <w:marTop w:val="0"/>
                      <w:marBottom w:val="0"/>
                      <w:divBdr>
                        <w:top w:val="none" w:sz="0" w:space="0" w:color="auto"/>
                        <w:left w:val="none" w:sz="0" w:space="0" w:color="auto"/>
                        <w:bottom w:val="none" w:sz="0" w:space="0" w:color="auto"/>
                        <w:right w:val="none" w:sz="0" w:space="0" w:color="auto"/>
                      </w:divBdr>
                      <w:divsChild>
                        <w:div w:id="1217665940">
                          <w:marLeft w:val="0"/>
                          <w:marRight w:val="0"/>
                          <w:marTop w:val="0"/>
                          <w:marBottom w:val="0"/>
                          <w:divBdr>
                            <w:top w:val="none" w:sz="0" w:space="0" w:color="auto"/>
                            <w:left w:val="none" w:sz="0" w:space="0" w:color="auto"/>
                            <w:bottom w:val="none" w:sz="0" w:space="0" w:color="auto"/>
                            <w:right w:val="none" w:sz="0" w:space="0" w:color="auto"/>
                          </w:divBdr>
                          <w:divsChild>
                            <w:div w:id="1655179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46958429">
      <w:bodyDiv w:val="1"/>
      <w:marLeft w:val="0"/>
      <w:marRight w:val="0"/>
      <w:marTop w:val="0"/>
      <w:marBottom w:val="0"/>
      <w:divBdr>
        <w:top w:val="none" w:sz="0" w:space="0" w:color="auto"/>
        <w:left w:val="none" w:sz="0" w:space="0" w:color="auto"/>
        <w:bottom w:val="none" w:sz="0" w:space="0" w:color="auto"/>
        <w:right w:val="none" w:sz="0" w:space="0" w:color="auto"/>
      </w:divBdr>
    </w:div>
    <w:div w:id="1251507052">
      <w:bodyDiv w:val="1"/>
      <w:marLeft w:val="0"/>
      <w:marRight w:val="0"/>
      <w:marTop w:val="0"/>
      <w:marBottom w:val="0"/>
      <w:divBdr>
        <w:top w:val="none" w:sz="0" w:space="0" w:color="auto"/>
        <w:left w:val="none" w:sz="0" w:space="0" w:color="auto"/>
        <w:bottom w:val="none" w:sz="0" w:space="0" w:color="auto"/>
        <w:right w:val="none" w:sz="0" w:space="0" w:color="auto"/>
      </w:divBdr>
    </w:div>
    <w:div w:id="1310935364">
      <w:bodyDiv w:val="1"/>
      <w:marLeft w:val="0"/>
      <w:marRight w:val="0"/>
      <w:marTop w:val="0"/>
      <w:marBottom w:val="0"/>
      <w:divBdr>
        <w:top w:val="none" w:sz="0" w:space="0" w:color="auto"/>
        <w:left w:val="none" w:sz="0" w:space="0" w:color="auto"/>
        <w:bottom w:val="none" w:sz="0" w:space="0" w:color="auto"/>
        <w:right w:val="none" w:sz="0" w:space="0" w:color="auto"/>
      </w:divBdr>
    </w:div>
    <w:div w:id="1312175071">
      <w:bodyDiv w:val="1"/>
      <w:marLeft w:val="0"/>
      <w:marRight w:val="0"/>
      <w:marTop w:val="0"/>
      <w:marBottom w:val="0"/>
      <w:divBdr>
        <w:top w:val="none" w:sz="0" w:space="0" w:color="auto"/>
        <w:left w:val="none" w:sz="0" w:space="0" w:color="auto"/>
        <w:bottom w:val="none" w:sz="0" w:space="0" w:color="auto"/>
        <w:right w:val="none" w:sz="0" w:space="0" w:color="auto"/>
      </w:divBdr>
    </w:div>
    <w:div w:id="1325933216">
      <w:bodyDiv w:val="1"/>
      <w:marLeft w:val="0"/>
      <w:marRight w:val="0"/>
      <w:marTop w:val="0"/>
      <w:marBottom w:val="0"/>
      <w:divBdr>
        <w:top w:val="none" w:sz="0" w:space="0" w:color="auto"/>
        <w:left w:val="none" w:sz="0" w:space="0" w:color="auto"/>
        <w:bottom w:val="none" w:sz="0" w:space="0" w:color="auto"/>
        <w:right w:val="none" w:sz="0" w:space="0" w:color="auto"/>
      </w:divBdr>
    </w:div>
    <w:div w:id="1378897481">
      <w:bodyDiv w:val="1"/>
      <w:marLeft w:val="0"/>
      <w:marRight w:val="0"/>
      <w:marTop w:val="0"/>
      <w:marBottom w:val="0"/>
      <w:divBdr>
        <w:top w:val="none" w:sz="0" w:space="0" w:color="auto"/>
        <w:left w:val="none" w:sz="0" w:space="0" w:color="auto"/>
        <w:bottom w:val="none" w:sz="0" w:space="0" w:color="auto"/>
        <w:right w:val="none" w:sz="0" w:space="0" w:color="auto"/>
      </w:divBdr>
      <w:divsChild>
        <w:div w:id="1238974074">
          <w:marLeft w:val="0"/>
          <w:marRight w:val="0"/>
          <w:marTop w:val="0"/>
          <w:marBottom w:val="0"/>
          <w:divBdr>
            <w:top w:val="none" w:sz="0" w:space="0" w:color="auto"/>
            <w:left w:val="none" w:sz="0" w:space="0" w:color="auto"/>
            <w:bottom w:val="none" w:sz="0" w:space="0" w:color="auto"/>
            <w:right w:val="none" w:sz="0" w:space="0" w:color="auto"/>
          </w:divBdr>
        </w:div>
      </w:divsChild>
    </w:div>
    <w:div w:id="1382167144">
      <w:bodyDiv w:val="1"/>
      <w:marLeft w:val="0"/>
      <w:marRight w:val="0"/>
      <w:marTop w:val="0"/>
      <w:marBottom w:val="0"/>
      <w:divBdr>
        <w:top w:val="none" w:sz="0" w:space="0" w:color="auto"/>
        <w:left w:val="none" w:sz="0" w:space="0" w:color="auto"/>
        <w:bottom w:val="none" w:sz="0" w:space="0" w:color="auto"/>
        <w:right w:val="none" w:sz="0" w:space="0" w:color="auto"/>
      </w:divBdr>
    </w:div>
    <w:div w:id="1438019552">
      <w:bodyDiv w:val="1"/>
      <w:marLeft w:val="0"/>
      <w:marRight w:val="0"/>
      <w:marTop w:val="0"/>
      <w:marBottom w:val="0"/>
      <w:divBdr>
        <w:top w:val="none" w:sz="0" w:space="0" w:color="auto"/>
        <w:left w:val="none" w:sz="0" w:space="0" w:color="auto"/>
        <w:bottom w:val="none" w:sz="0" w:space="0" w:color="auto"/>
        <w:right w:val="none" w:sz="0" w:space="0" w:color="auto"/>
      </w:divBdr>
    </w:div>
    <w:div w:id="1451780924">
      <w:bodyDiv w:val="1"/>
      <w:marLeft w:val="0"/>
      <w:marRight w:val="0"/>
      <w:marTop w:val="0"/>
      <w:marBottom w:val="0"/>
      <w:divBdr>
        <w:top w:val="none" w:sz="0" w:space="0" w:color="auto"/>
        <w:left w:val="none" w:sz="0" w:space="0" w:color="auto"/>
        <w:bottom w:val="none" w:sz="0" w:space="0" w:color="auto"/>
        <w:right w:val="none" w:sz="0" w:space="0" w:color="auto"/>
      </w:divBdr>
    </w:div>
    <w:div w:id="1549141740">
      <w:bodyDiv w:val="1"/>
      <w:marLeft w:val="0"/>
      <w:marRight w:val="0"/>
      <w:marTop w:val="0"/>
      <w:marBottom w:val="0"/>
      <w:divBdr>
        <w:top w:val="none" w:sz="0" w:space="0" w:color="auto"/>
        <w:left w:val="none" w:sz="0" w:space="0" w:color="auto"/>
        <w:bottom w:val="none" w:sz="0" w:space="0" w:color="auto"/>
        <w:right w:val="none" w:sz="0" w:space="0" w:color="auto"/>
      </w:divBdr>
    </w:div>
    <w:div w:id="1565986926">
      <w:bodyDiv w:val="1"/>
      <w:marLeft w:val="0"/>
      <w:marRight w:val="0"/>
      <w:marTop w:val="0"/>
      <w:marBottom w:val="0"/>
      <w:divBdr>
        <w:top w:val="none" w:sz="0" w:space="0" w:color="auto"/>
        <w:left w:val="none" w:sz="0" w:space="0" w:color="auto"/>
        <w:bottom w:val="none" w:sz="0" w:space="0" w:color="auto"/>
        <w:right w:val="none" w:sz="0" w:space="0" w:color="auto"/>
      </w:divBdr>
    </w:div>
    <w:div w:id="1586763674">
      <w:bodyDiv w:val="1"/>
      <w:marLeft w:val="0"/>
      <w:marRight w:val="0"/>
      <w:marTop w:val="0"/>
      <w:marBottom w:val="0"/>
      <w:divBdr>
        <w:top w:val="none" w:sz="0" w:space="0" w:color="auto"/>
        <w:left w:val="none" w:sz="0" w:space="0" w:color="auto"/>
        <w:bottom w:val="none" w:sz="0" w:space="0" w:color="auto"/>
        <w:right w:val="none" w:sz="0" w:space="0" w:color="auto"/>
      </w:divBdr>
    </w:div>
    <w:div w:id="1679967174">
      <w:bodyDiv w:val="1"/>
      <w:marLeft w:val="0"/>
      <w:marRight w:val="0"/>
      <w:marTop w:val="0"/>
      <w:marBottom w:val="0"/>
      <w:divBdr>
        <w:top w:val="none" w:sz="0" w:space="0" w:color="auto"/>
        <w:left w:val="none" w:sz="0" w:space="0" w:color="auto"/>
        <w:bottom w:val="none" w:sz="0" w:space="0" w:color="auto"/>
        <w:right w:val="none" w:sz="0" w:space="0" w:color="auto"/>
      </w:divBdr>
    </w:div>
    <w:div w:id="1709377545">
      <w:bodyDiv w:val="1"/>
      <w:marLeft w:val="0"/>
      <w:marRight w:val="0"/>
      <w:marTop w:val="0"/>
      <w:marBottom w:val="0"/>
      <w:divBdr>
        <w:top w:val="none" w:sz="0" w:space="0" w:color="auto"/>
        <w:left w:val="none" w:sz="0" w:space="0" w:color="auto"/>
        <w:bottom w:val="none" w:sz="0" w:space="0" w:color="auto"/>
        <w:right w:val="none" w:sz="0" w:space="0" w:color="auto"/>
      </w:divBdr>
    </w:div>
    <w:div w:id="1709798146">
      <w:bodyDiv w:val="1"/>
      <w:marLeft w:val="0"/>
      <w:marRight w:val="0"/>
      <w:marTop w:val="0"/>
      <w:marBottom w:val="0"/>
      <w:divBdr>
        <w:top w:val="none" w:sz="0" w:space="0" w:color="auto"/>
        <w:left w:val="none" w:sz="0" w:space="0" w:color="auto"/>
        <w:bottom w:val="none" w:sz="0" w:space="0" w:color="auto"/>
        <w:right w:val="none" w:sz="0" w:space="0" w:color="auto"/>
      </w:divBdr>
    </w:div>
    <w:div w:id="1712269355">
      <w:bodyDiv w:val="1"/>
      <w:marLeft w:val="0"/>
      <w:marRight w:val="0"/>
      <w:marTop w:val="0"/>
      <w:marBottom w:val="0"/>
      <w:divBdr>
        <w:top w:val="none" w:sz="0" w:space="0" w:color="auto"/>
        <w:left w:val="none" w:sz="0" w:space="0" w:color="auto"/>
        <w:bottom w:val="none" w:sz="0" w:space="0" w:color="auto"/>
        <w:right w:val="none" w:sz="0" w:space="0" w:color="auto"/>
      </w:divBdr>
    </w:div>
    <w:div w:id="1713309127">
      <w:bodyDiv w:val="1"/>
      <w:marLeft w:val="0"/>
      <w:marRight w:val="0"/>
      <w:marTop w:val="0"/>
      <w:marBottom w:val="0"/>
      <w:divBdr>
        <w:top w:val="none" w:sz="0" w:space="0" w:color="auto"/>
        <w:left w:val="none" w:sz="0" w:space="0" w:color="auto"/>
        <w:bottom w:val="none" w:sz="0" w:space="0" w:color="auto"/>
        <w:right w:val="none" w:sz="0" w:space="0" w:color="auto"/>
      </w:divBdr>
    </w:div>
    <w:div w:id="1758481405">
      <w:bodyDiv w:val="1"/>
      <w:marLeft w:val="0"/>
      <w:marRight w:val="0"/>
      <w:marTop w:val="0"/>
      <w:marBottom w:val="0"/>
      <w:divBdr>
        <w:top w:val="none" w:sz="0" w:space="0" w:color="auto"/>
        <w:left w:val="none" w:sz="0" w:space="0" w:color="auto"/>
        <w:bottom w:val="none" w:sz="0" w:space="0" w:color="auto"/>
        <w:right w:val="none" w:sz="0" w:space="0" w:color="auto"/>
      </w:divBdr>
    </w:div>
    <w:div w:id="1776169526">
      <w:bodyDiv w:val="1"/>
      <w:marLeft w:val="0"/>
      <w:marRight w:val="0"/>
      <w:marTop w:val="0"/>
      <w:marBottom w:val="0"/>
      <w:divBdr>
        <w:top w:val="none" w:sz="0" w:space="0" w:color="auto"/>
        <w:left w:val="none" w:sz="0" w:space="0" w:color="auto"/>
        <w:bottom w:val="none" w:sz="0" w:space="0" w:color="auto"/>
        <w:right w:val="none" w:sz="0" w:space="0" w:color="auto"/>
      </w:divBdr>
    </w:div>
    <w:div w:id="1843658759">
      <w:bodyDiv w:val="1"/>
      <w:marLeft w:val="0"/>
      <w:marRight w:val="0"/>
      <w:marTop w:val="0"/>
      <w:marBottom w:val="0"/>
      <w:divBdr>
        <w:top w:val="none" w:sz="0" w:space="0" w:color="auto"/>
        <w:left w:val="none" w:sz="0" w:space="0" w:color="auto"/>
        <w:bottom w:val="none" w:sz="0" w:space="0" w:color="auto"/>
        <w:right w:val="none" w:sz="0" w:space="0" w:color="auto"/>
      </w:divBdr>
    </w:div>
    <w:div w:id="1855605172">
      <w:bodyDiv w:val="1"/>
      <w:marLeft w:val="0"/>
      <w:marRight w:val="0"/>
      <w:marTop w:val="0"/>
      <w:marBottom w:val="0"/>
      <w:divBdr>
        <w:top w:val="none" w:sz="0" w:space="0" w:color="auto"/>
        <w:left w:val="none" w:sz="0" w:space="0" w:color="auto"/>
        <w:bottom w:val="none" w:sz="0" w:space="0" w:color="auto"/>
        <w:right w:val="none" w:sz="0" w:space="0" w:color="auto"/>
      </w:divBdr>
    </w:div>
    <w:div w:id="1870141259">
      <w:bodyDiv w:val="1"/>
      <w:marLeft w:val="0"/>
      <w:marRight w:val="0"/>
      <w:marTop w:val="0"/>
      <w:marBottom w:val="0"/>
      <w:divBdr>
        <w:top w:val="none" w:sz="0" w:space="0" w:color="auto"/>
        <w:left w:val="none" w:sz="0" w:space="0" w:color="auto"/>
        <w:bottom w:val="none" w:sz="0" w:space="0" w:color="auto"/>
        <w:right w:val="none" w:sz="0" w:space="0" w:color="auto"/>
      </w:divBdr>
    </w:div>
    <w:div w:id="2005623202">
      <w:bodyDiv w:val="1"/>
      <w:marLeft w:val="0"/>
      <w:marRight w:val="0"/>
      <w:marTop w:val="0"/>
      <w:marBottom w:val="0"/>
      <w:divBdr>
        <w:top w:val="none" w:sz="0" w:space="0" w:color="auto"/>
        <w:left w:val="none" w:sz="0" w:space="0" w:color="auto"/>
        <w:bottom w:val="none" w:sz="0" w:space="0" w:color="auto"/>
        <w:right w:val="none" w:sz="0" w:space="0" w:color="auto"/>
      </w:divBdr>
    </w:div>
    <w:div w:id="209519756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 Type="http://schemas.openxmlformats.org/officeDocument/2006/relationships/numbering" Target="numbering.xml"/><Relationship Id="rId16" Type="http://schemas.openxmlformats.org/officeDocument/2006/relationships/image" Target="media/image9.jpe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8.png"/><Relationship Id="rId10" Type="http://schemas.openxmlformats.org/officeDocument/2006/relationships/image" Target="media/image3.pn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E7A5040-CA4C-4223-8CAA-F24D12D895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34642</TotalTime>
  <Pages>5</Pages>
  <Words>542</Words>
  <Characters>3090</Characters>
  <Application>Microsoft Office Word</Application>
  <DocSecurity>0</DocSecurity>
  <Lines>25</Lines>
  <Paragraphs>7</Paragraphs>
  <ScaleCrop>false</ScaleCrop>
  <Company>User</Company>
  <LinksUpToDate>false</LinksUpToDate>
  <CharactersWithSpaces>3625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China</dc:creator>
  <cp:lastModifiedBy>琼 洪</cp:lastModifiedBy>
  <cp:revision>485</cp:revision>
  <cp:lastPrinted>2024-08-02T07:47:00Z</cp:lastPrinted>
  <dcterms:created xsi:type="dcterms:W3CDTF">2018-06-14T08:09:00Z</dcterms:created>
  <dcterms:modified xsi:type="dcterms:W3CDTF">2024-08-02T07:47:00Z</dcterms:modified>
</cp:coreProperties>
</file>